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D8C" w:rsidRDefault="00D20D8C" w:rsidP="00CE7A0F">
      <w:pPr>
        <w:spacing w:after="120"/>
        <w:ind w:left="5840"/>
      </w:pPr>
    </w:p>
    <w:p w:rsidR="00CE7A0F" w:rsidRDefault="00CE7A0F" w:rsidP="00CE7A0F">
      <w:pPr>
        <w:spacing w:after="120"/>
        <w:ind w:left="5840"/>
      </w:pPr>
      <w:r>
        <w:t>Приложение</w:t>
      </w:r>
      <w:r>
        <w:br/>
        <w:t>к стандартам раскрытия информации субъектами оптового и розничных рынков электрической энергии</w:t>
      </w:r>
    </w:p>
    <w:p w:rsidR="00CE7A0F" w:rsidRDefault="00CE7A0F" w:rsidP="00CE7A0F">
      <w:pPr>
        <w:spacing w:after="240"/>
        <w:ind w:left="5840"/>
        <w:rPr>
          <w:sz w:val="18"/>
          <w:szCs w:val="18"/>
        </w:rPr>
      </w:pPr>
      <w:r>
        <w:rPr>
          <w:sz w:val="18"/>
          <w:szCs w:val="18"/>
        </w:rPr>
        <w:t>(в ред. Постановления Правительства РФ</w:t>
      </w:r>
      <w:r>
        <w:rPr>
          <w:sz w:val="18"/>
          <w:szCs w:val="18"/>
        </w:rPr>
        <w:br/>
        <w:t>от 09.08.2014 № 787)</w:t>
      </w:r>
    </w:p>
    <w:p w:rsidR="00572739" w:rsidRDefault="00572739" w:rsidP="00CE7A0F">
      <w:pPr>
        <w:spacing w:after="120"/>
        <w:jc w:val="center"/>
        <w:rPr>
          <w:b/>
          <w:bCs/>
          <w:spacing w:val="50"/>
          <w:sz w:val="26"/>
          <w:szCs w:val="26"/>
        </w:rPr>
      </w:pPr>
    </w:p>
    <w:p w:rsidR="00CE7A0F" w:rsidRPr="000D5C02" w:rsidRDefault="00CE7A0F" w:rsidP="00CE7A0F">
      <w:pPr>
        <w:spacing w:after="120"/>
        <w:jc w:val="center"/>
        <w:rPr>
          <w:b/>
          <w:bCs/>
          <w:spacing w:val="50"/>
          <w:sz w:val="28"/>
          <w:szCs w:val="28"/>
        </w:rPr>
      </w:pPr>
      <w:r w:rsidRPr="000D5C02">
        <w:rPr>
          <w:b/>
          <w:bCs/>
          <w:spacing w:val="50"/>
          <w:sz w:val="28"/>
          <w:szCs w:val="28"/>
        </w:rPr>
        <w:t>ПРЕДЛОЖЕНИЕ</w:t>
      </w:r>
    </w:p>
    <w:p w:rsidR="00CE7A0F" w:rsidRDefault="00CE7A0F" w:rsidP="00CE7A0F">
      <w:pPr>
        <w:jc w:val="center"/>
        <w:rPr>
          <w:b/>
          <w:bCs/>
          <w:sz w:val="26"/>
          <w:szCs w:val="26"/>
        </w:rPr>
      </w:pPr>
      <w:r w:rsidRPr="000D5C02">
        <w:rPr>
          <w:b/>
          <w:bCs/>
          <w:sz w:val="28"/>
          <w:szCs w:val="28"/>
        </w:rPr>
        <w:t>о размере цен (тарифов), долгосрочных параметров регулирования</w:t>
      </w:r>
    </w:p>
    <w:tbl>
      <w:tblPr>
        <w:tblW w:w="0" w:type="auto"/>
        <w:jc w:val="center"/>
        <w:tblLayout w:type="fixed"/>
        <w:tblCellMar>
          <w:left w:w="28" w:type="dxa"/>
          <w:right w:w="28" w:type="dxa"/>
        </w:tblCellMar>
        <w:tblLook w:val="0000" w:firstRow="0" w:lastRow="0" w:firstColumn="0" w:lastColumn="0" w:noHBand="0" w:noVBand="0"/>
      </w:tblPr>
      <w:tblGrid>
        <w:gridCol w:w="2608"/>
        <w:gridCol w:w="3175"/>
        <w:gridCol w:w="541"/>
      </w:tblGrid>
      <w:tr w:rsidR="00CE7A0F" w:rsidTr="00210006">
        <w:trPr>
          <w:jc w:val="center"/>
        </w:trPr>
        <w:tc>
          <w:tcPr>
            <w:tcW w:w="2608" w:type="dxa"/>
            <w:tcBorders>
              <w:top w:val="nil"/>
              <w:left w:val="nil"/>
              <w:bottom w:val="nil"/>
              <w:right w:val="nil"/>
            </w:tcBorders>
            <w:vAlign w:val="bottom"/>
          </w:tcPr>
          <w:p w:rsidR="00CE7A0F" w:rsidRDefault="00CE7A0F" w:rsidP="00210006">
            <w:pPr>
              <w:rPr>
                <w:sz w:val="26"/>
                <w:szCs w:val="26"/>
              </w:rPr>
            </w:pPr>
            <w:r>
              <w:rPr>
                <w:sz w:val="26"/>
                <w:szCs w:val="26"/>
              </w:rPr>
              <w:t>(вид цены (тарифа) на</w:t>
            </w:r>
          </w:p>
        </w:tc>
        <w:tc>
          <w:tcPr>
            <w:tcW w:w="3175" w:type="dxa"/>
            <w:tcBorders>
              <w:top w:val="nil"/>
              <w:left w:val="nil"/>
              <w:bottom w:val="single" w:sz="4" w:space="0" w:color="auto"/>
              <w:right w:val="nil"/>
            </w:tcBorders>
            <w:vAlign w:val="bottom"/>
          </w:tcPr>
          <w:p w:rsidR="00CE7A0F" w:rsidRPr="000D5C02" w:rsidRDefault="00CE7A0F" w:rsidP="00D40A30">
            <w:pPr>
              <w:jc w:val="center"/>
              <w:rPr>
                <w:b/>
                <w:sz w:val="28"/>
                <w:szCs w:val="28"/>
              </w:rPr>
            </w:pPr>
            <w:r w:rsidRPr="000D5C02">
              <w:rPr>
                <w:b/>
                <w:sz w:val="28"/>
                <w:szCs w:val="28"/>
              </w:rPr>
              <w:t>201</w:t>
            </w:r>
            <w:r w:rsidR="000D5C02">
              <w:rPr>
                <w:b/>
                <w:sz w:val="28"/>
                <w:szCs w:val="28"/>
              </w:rPr>
              <w:t>9</w:t>
            </w:r>
          </w:p>
        </w:tc>
        <w:tc>
          <w:tcPr>
            <w:tcW w:w="541" w:type="dxa"/>
            <w:tcBorders>
              <w:top w:val="nil"/>
              <w:left w:val="nil"/>
              <w:bottom w:val="nil"/>
              <w:right w:val="nil"/>
            </w:tcBorders>
            <w:vAlign w:val="bottom"/>
          </w:tcPr>
          <w:p w:rsidR="00CE7A0F" w:rsidRDefault="00CE7A0F" w:rsidP="00210006">
            <w:pPr>
              <w:ind w:left="57"/>
              <w:rPr>
                <w:sz w:val="26"/>
                <w:szCs w:val="26"/>
              </w:rPr>
            </w:pPr>
            <w:r>
              <w:rPr>
                <w:sz w:val="26"/>
                <w:szCs w:val="26"/>
              </w:rPr>
              <w:t>год</w:t>
            </w:r>
          </w:p>
        </w:tc>
      </w:tr>
      <w:tr w:rsidR="00CE7A0F" w:rsidTr="00210006">
        <w:trPr>
          <w:jc w:val="center"/>
        </w:trPr>
        <w:tc>
          <w:tcPr>
            <w:tcW w:w="2608" w:type="dxa"/>
            <w:tcBorders>
              <w:top w:val="nil"/>
              <w:left w:val="nil"/>
              <w:bottom w:val="nil"/>
              <w:right w:val="nil"/>
            </w:tcBorders>
          </w:tcPr>
          <w:p w:rsidR="00CE7A0F" w:rsidRDefault="00CE7A0F" w:rsidP="00210006">
            <w:pPr>
              <w:jc w:val="center"/>
            </w:pPr>
          </w:p>
        </w:tc>
        <w:tc>
          <w:tcPr>
            <w:tcW w:w="3175" w:type="dxa"/>
            <w:tcBorders>
              <w:top w:val="nil"/>
              <w:left w:val="nil"/>
              <w:bottom w:val="nil"/>
              <w:right w:val="nil"/>
            </w:tcBorders>
          </w:tcPr>
          <w:p w:rsidR="00CE7A0F" w:rsidRDefault="00CE7A0F" w:rsidP="00210006">
            <w:pPr>
              <w:jc w:val="center"/>
            </w:pPr>
            <w:r>
              <w:t>(расчетный период регулирования)</w:t>
            </w:r>
          </w:p>
        </w:tc>
        <w:tc>
          <w:tcPr>
            <w:tcW w:w="541" w:type="dxa"/>
            <w:tcBorders>
              <w:top w:val="nil"/>
              <w:left w:val="nil"/>
              <w:bottom w:val="nil"/>
              <w:right w:val="nil"/>
            </w:tcBorders>
          </w:tcPr>
          <w:p w:rsidR="00CE7A0F" w:rsidRDefault="00CE7A0F" w:rsidP="00210006">
            <w:pPr>
              <w:jc w:val="center"/>
            </w:pPr>
          </w:p>
        </w:tc>
      </w:tr>
    </w:tbl>
    <w:p w:rsidR="00CE7A0F" w:rsidRPr="000D5C02" w:rsidRDefault="00CE7A0F" w:rsidP="00CE7A0F">
      <w:pPr>
        <w:spacing w:before="120"/>
        <w:jc w:val="center"/>
        <w:rPr>
          <w:b/>
          <w:sz w:val="28"/>
          <w:szCs w:val="28"/>
        </w:rPr>
      </w:pPr>
      <w:r w:rsidRPr="000D5C02">
        <w:rPr>
          <w:b/>
          <w:sz w:val="28"/>
          <w:szCs w:val="28"/>
        </w:rPr>
        <w:t>Общество с ограниченной ответственностью «</w:t>
      </w:r>
      <w:r w:rsidR="00AC28DF" w:rsidRPr="000D5C02">
        <w:rPr>
          <w:b/>
          <w:sz w:val="28"/>
          <w:szCs w:val="28"/>
        </w:rPr>
        <w:t xml:space="preserve">КЭС </w:t>
      </w:r>
      <w:r w:rsidRPr="000D5C02">
        <w:rPr>
          <w:b/>
          <w:sz w:val="28"/>
          <w:szCs w:val="28"/>
        </w:rPr>
        <w:t>Оренбуржья»</w:t>
      </w:r>
    </w:p>
    <w:p w:rsidR="00CE7A0F" w:rsidRDefault="00CE7A0F" w:rsidP="00CE7A0F">
      <w:pPr>
        <w:pBdr>
          <w:top w:val="single" w:sz="4" w:space="1" w:color="auto"/>
        </w:pBdr>
        <w:jc w:val="center"/>
      </w:pPr>
      <w:r>
        <w:t>(полное и сокращенное наименование юридического лица)</w:t>
      </w:r>
    </w:p>
    <w:p w:rsidR="00CE7A0F" w:rsidRPr="000D5C02" w:rsidRDefault="00CE7A0F" w:rsidP="00CE7A0F">
      <w:pPr>
        <w:jc w:val="center"/>
        <w:rPr>
          <w:b/>
          <w:sz w:val="28"/>
          <w:szCs w:val="28"/>
        </w:rPr>
      </w:pPr>
      <w:r w:rsidRPr="000D5C02">
        <w:rPr>
          <w:b/>
          <w:sz w:val="28"/>
          <w:szCs w:val="28"/>
        </w:rPr>
        <w:t>ООО «</w:t>
      </w:r>
      <w:r w:rsidR="00040E09" w:rsidRPr="000D5C02">
        <w:rPr>
          <w:b/>
          <w:sz w:val="28"/>
          <w:szCs w:val="28"/>
        </w:rPr>
        <w:t>К</w:t>
      </w:r>
      <w:r w:rsidR="00D17C13" w:rsidRPr="000D5C02">
        <w:rPr>
          <w:b/>
          <w:sz w:val="28"/>
          <w:szCs w:val="28"/>
        </w:rPr>
        <w:t>ЭС</w:t>
      </w:r>
      <w:r w:rsidRPr="000D5C02">
        <w:rPr>
          <w:b/>
          <w:sz w:val="28"/>
          <w:szCs w:val="28"/>
        </w:rPr>
        <w:t xml:space="preserve"> Оренбуржья»</w:t>
      </w:r>
    </w:p>
    <w:p w:rsidR="00CE7A0F" w:rsidRDefault="00CE7A0F" w:rsidP="00CE7A0F">
      <w:pPr>
        <w:pBdr>
          <w:top w:val="single" w:sz="4" w:space="1" w:color="auto"/>
        </w:pBdr>
        <w:rPr>
          <w:sz w:val="2"/>
          <w:szCs w:val="2"/>
        </w:rPr>
      </w:pPr>
    </w:p>
    <w:p w:rsidR="00CE7A0F" w:rsidRDefault="00CE7A0F" w:rsidP="00CE7A0F">
      <w:pPr>
        <w:rPr>
          <w:sz w:val="24"/>
          <w:szCs w:val="24"/>
        </w:rPr>
      </w:pPr>
    </w:p>
    <w:p w:rsidR="00CE7A0F" w:rsidRDefault="00CE7A0F">
      <w:pPr>
        <w:spacing w:after="960"/>
        <w:ind w:left="11397"/>
      </w:pPr>
    </w:p>
    <w:p w:rsidR="00CE7A0F" w:rsidRDefault="00CE7A0F">
      <w:pPr>
        <w:spacing w:after="960"/>
        <w:ind w:left="11397"/>
      </w:pPr>
    </w:p>
    <w:p w:rsidR="009613FE" w:rsidRPr="0098371A" w:rsidRDefault="009613FE">
      <w:pPr>
        <w:spacing w:after="720"/>
        <w:jc w:val="center"/>
        <w:rPr>
          <w:sz w:val="26"/>
          <w:szCs w:val="26"/>
        </w:rPr>
      </w:pPr>
    </w:p>
    <w:p w:rsidR="009613FE" w:rsidRPr="0098371A" w:rsidRDefault="009613FE">
      <w:pPr>
        <w:spacing w:after="720"/>
        <w:jc w:val="center"/>
        <w:rPr>
          <w:sz w:val="26"/>
          <w:szCs w:val="26"/>
        </w:rPr>
      </w:pPr>
    </w:p>
    <w:p w:rsidR="002B4703" w:rsidRDefault="00D20D8C" w:rsidP="000D5C02">
      <w:pPr>
        <w:pStyle w:val="a8"/>
        <w:jc w:val="center"/>
        <w:rPr>
          <w:sz w:val="28"/>
          <w:szCs w:val="28"/>
        </w:rPr>
      </w:pPr>
      <w:r w:rsidRPr="000D5C02">
        <w:rPr>
          <w:sz w:val="28"/>
          <w:szCs w:val="28"/>
        </w:rPr>
        <w:lastRenderedPageBreak/>
        <w:t>Р</w:t>
      </w:r>
      <w:r w:rsidR="002B4703" w:rsidRPr="000D5C02">
        <w:rPr>
          <w:sz w:val="28"/>
          <w:szCs w:val="28"/>
        </w:rPr>
        <w:t>аздел 1. Информация об организации</w:t>
      </w:r>
    </w:p>
    <w:p w:rsidR="000D5C02" w:rsidRPr="000D5C02" w:rsidRDefault="000D5C02" w:rsidP="000D5C02">
      <w:pPr>
        <w:pStyle w:val="a8"/>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0851"/>
      </w:tblGrid>
      <w:tr w:rsidR="00A64830" w:rsidRPr="000D5C02" w:rsidTr="00A64830">
        <w:tc>
          <w:tcPr>
            <w:tcW w:w="3369" w:type="dxa"/>
          </w:tcPr>
          <w:p w:rsidR="00A64830" w:rsidRPr="000D5C02" w:rsidRDefault="00A64830" w:rsidP="000D5C02">
            <w:pPr>
              <w:pStyle w:val="a8"/>
              <w:rPr>
                <w:sz w:val="28"/>
                <w:szCs w:val="28"/>
              </w:rPr>
            </w:pPr>
            <w:r w:rsidRPr="000D5C02">
              <w:rPr>
                <w:sz w:val="28"/>
                <w:szCs w:val="28"/>
              </w:rPr>
              <w:t xml:space="preserve">Полное наименование    </w:t>
            </w:r>
          </w:p>
          <w:p w:rsidR="00A64830" w:rsidRPr="000D5C02" w:rsidRDefault="00A64830" w:rsidP="000D5C02">
            <w:pPr>
              <w:pStyle w:val="a8"/>
              <w:rPr>
                <w:sz w:val="28"/>
                <w:szCs w:val="28"/>
              </w:rPr>
            </w:pPr>
          </w:p>
        </w:tc>
        <w:tc>
          <w:tcPr>
            <w:tcW w:w="10851" w:type="dxa"/>
          </w:tcPr>
          <w:p w:rsidR="00A64830" w:rsidRPr="000D5C02" w:rsidRDefault="00A64830" w:rsidP="000D5C02">
            <w:pPr>
              <w:pStyle w:val="a8"/>
              <w:rPr>
                <w:b/>
                <w:sz w:val="28"/>
                <w:szCs w:val="28"/>
              </w:rPr>
            </w:pPr>
            <w:r w:rsidRPr="000D5C02">
              <w:rPr>
                <w:b/>
                <w:sz w:val="28"/>
                <w:szCs w:val="28"/>
              </w:rPr>
              <w:t>Общество с ограниченной ответственностью «</w:t>
            </w:r>
            <w:r w:rsidR="00AC28DF" w:rsidRPr="000D5C02">
              <w:rPr>
                <w:b/>
                <w:sz w:val="28"/>
                <w:szCs w:val="28"/>
              </w:rPr>
              <w:t>КЭС</w:t>
            </w:r>
            <w:r w:rsidR="00572739" w:rsidRPr="000D5C02">
              <w:rPr>
                <w:b/>
                <w:sz w:val="28"/>
                <w:szCs w:val="28"/>
              </w:rPr>
              <w:t xml:space="preserve"> </w:t>
            </w:r>
            <w:r w:rsidRPr="000D5C02">
              <w:rPr>
                <w:b/>
                <w:sz w:val="28"/>
                <w:szCs w:val="28"/>
              </w:rPr>
              <w:t>Оренбуржья»</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Сокращенное наименование</w:t>
            </w:r>
          </w:p>
          <w:p w:rsidR="00A64830" w:rsidRPr="000D5C02" w:rsidRDefault="00A64830" w:rsidP="000D5C02">
            <w:pPr>
              <w:pStyle w:val="a8"/>
              <w:rPr>
                <w:sz w:val="28"/>
                <w:szCs w:val="28"/>
              </w:rPr>
            </w:pPr>
          </w:p>
        </w:tc>
        <w:tc>
          <w:tcPr>
            <w:tcW w:w="10851" w:type="dxa"/>
          </w:tcPr>
          <w:p w:rsidR="00A64830" w:rsidRPr="000D5C02" w:rsidRDefault="00A64830" w:rsidP="000D5C02">
            <w:pPr>
              <w:pStyle w:val="a8"/>
              <w:rPr>
                <w:b/>
                <w:sz w:val="28"/>
                <w:szCs w:val="28"/>
              </w:rPr>
            </w:pPr>
            <w:r w:rsidRPr="000D5C02">
              <w:rPr>
                <w:b/>
                <w:sz w:val="28"/>
                <w:szCs w:val="28"/>
              </w:rPr>
              <w:t>ООО «</w:t>
            </w:r>
            <w:r w:rsidR="00040E09" w:rsidRPr="000D5C02">
              <w:rPr>
                <w:b/>
                <w:sz w:val="28"/>
                <w:szCs w:val="28"/>
              </w:rPr>
              <w:t>К</w:t>
            </w:r>
            <w:r w:rsidRPr="000D5C02">
              <w:rPr>
                <w:b/>
                <w:sz w:val="28"/>
                <w:szCs w:val="28"/>
              </w:rPr>
              <w:t>ЭС Оренбуржья»</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Место нахождения</w:t>
            </w:r>
          </w:p>
          <w:p w:rsidR="00A64830" w:rsidRPr="000D5C02" w:rsidRDefault="00A64830" w:rsidP="000D5C02">
            <w:pPr>
              <w:pStyle w:val="a8"/>
              <w:rPr>
                <w:sz w:val="28"/>
                <w:szCs w:val="28"/>
              </w:rPr>
            </w:pPr>
          </w:p>
        </w:tc>
        <w:tc>
          <w:tcPr>
            <w:tcW w:w="10851" w:type="dxa"/>
          </w:tcPr>
          <w:p w:rsidR="00A64830" w:rsidRPr="000D5C02" w:rsidRDefault="00A64830" w:rsidP="000D5C02">
            <w:pPr>
              <w:pStyle w:val="a8"/>
              <w:rPr>
                <w:b/>
                <w:sz w:val="28"/>
                <w:szCs w:val="28"/>
              </w:rPr>
            </w:pPr>
            <w:r w:rsidRPr="000D5C02">
              <w:rPr>
                <w:b/>
                <w:sz w:val="28"/>
                <w:szCs w:val="28"/>
              </w:rPr>
              <w:t xml:space="preserve">460019, Оренбургская обл., г. Оренбург, ул. Привольная, дом 41 </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Фактический адрес</w:t>
            </w:r>
          </w:p>
          <w:p w:rsidR="00A64830" w:rsidRPr="000D5C02" w:rsidRDefault="00A64830" w:rsidP="000D5C02">
            <w:pPr>
              <w:pStyle w:val="a8"/>
              <w:rPr>
                <w:sz w:val="28"/>
                <w:szCs w:val="28"/>
              </w:rPr>
            </w:pPr>
          </w:p>
        </w:tc>
        <w:tc>
          <w:tcPr>
            <w:tcW w:w="10851" w:type="dxa"/>
          </w:tcPr>
          <w:p w:rsidR="00A64830" w:rsidRPr="000D5C02" w:rsidRDefault="00A64830" w:rsidP="000D5C02">
            <w:pPr>
              <w:pStyle w:val="a8"/>
              <w:rPr>
                <w:b/>
                <w:sz w:val="28"/>
                <w:szCs w:val="28"/>
              </w:rPr>
            </w:pPr>
            <w:r w:rsidRPr="000D5C02">
              <w:rPr>
                <w:b/>
                <w:sz w:val="28"/>
                <w:szCs w:val="28"/>
              </w:rPr>
              <w:t>460019, Оренбургская обл., г. Оренбург, ул. Привольная, дом 41</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ИНН</w:t>
            </w:r>
          </w:p>
          <w:p w:rsidR="00A64830" w:rsidRPr="000D5C02" w:rsidRDefault="00A64830" w:rsidP="000D5C02">
            <w:pPr>
              <w:pStyle w:val="a8"/>
              <w:rPr>
                <w:sz w:val="28"/>
                <w:szCs w:val="28"/>
              </w:rPr>
            </w:pPr>
          </w:p>
        </w:tc>
        <w:tc>
          <w:tcPr>
            <w:tcW w:w="10851" w:type="dxa"/>
          </w:tcPr>
          <w:p w:rsidR="00A64830" w:rsidRPr="000D5C02" w:rsidRDefault="00AC28DF" w:rsidP="000D5C02">
            <w:pPr>
              <w:pStyle w:val="a8"/>
              <w:rPr>
                <w:b/>
                <w:sz w:val="28"/>
                <w:szCs w:val="28"/>
              </w:rPr>
            </w:pPr>
            <w:r w:rsidRPr="000D5C02">
              <w:rPr>
                <w:b/>
                <w:sz w:val="28"/>
                <w:szCs w:val="28"/>
              </w:rPr>
              <w:t>5609088434</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КПП</w:t>
            </w:r>
          </w:p>
          <w:p w:rsidR="00A64830" w:rsidRPr="000D5C02" w:rsidRDefault="00A64830" w:rsidP="000D5C02">
            <w:pPr>
              <w:pStyle w:val="a8"/>
              <w:rPr>
                <w:sz w:val="28"/>
                <w:szCs w:val="28"/>
              </w:rPr>
            </w:pPr>
          </w:p>
        </w:tc>
        <w:tc>
          <w:tcPr>
            <w:tcW w:w="10851" w:type="dxa"/>
          </w:tcPr>
          <w:p w:rsidR="00A64830" w:rsidRPr="000D5C02" w:rsidRDefault="00CD3BAE" w:rsidP="000D5C02">
            <w:pPr>
              <w:pStyle w:val="a8"/>
              <w:rPr>
                <w:b/>
                <w:sz w:val="28"/>
                <w:szCs w:val="28"/>
              </w:rPr>
            </w:pPr>
            <w:r w:rsidRPr="000D5C02">
              <w:rPr>
                <w:b/>
                <w:sz w:val="28"/>
                <w:szCs w:val="28"/>
              </w:rPr>
              <w:t>560901001</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Ф.И.О. руководителя</w:t>
            </w:r>
          </w:p>
          <w:p w:rsidR="00A64830" w:rsidRPr="000D5C02" w:rsidRDefault="00A64830" w:rsidP="000D5C02">
            <w:pPr>
              <w:pStyle w:val="a8"/>
              <w:rPr>
                <w:sz w:val="28"/>
                <w:szCs w:val="28"/>
              </w:rPr>
            </w:pPr>
          </w:p>
        </w:tc>
        <w:tc>
          <w:tcPr>
            <w:tcW w:w="10851" w:type="dxa"/>
          </w:tcPr>
          <w:p w:rsidR="00A64830" w:rsidRPr="000D5C02" w:rsidRDefault="00A64830" w:rsidP="000D5C02">
            <w:pPr>
              <w:pStyle w:val="a8"/>
              <w:rPr>
                <w:b/>
                <w:sz w:val="28"/>
                <w:szCs w:val="28"/>
              </w:rPr>
            </w:pPr>
            <w:r w:rsidRPr="000D5C02">
              <w:rPr>
                <w:b/>
                <w:sz w:val="28"/>
                <w:szCs w:val="28"/>
              </w:rPr>
              <w:t>Макаров Ю. В.</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Адрес электронной почты</w:t>
            </w:r>
          </w:p>
          <w:p w:rsidR="00A64830" w:rsidRPr="000D5C02" w:rsidRDefault="00A64830" w:rsidP="000D5C02">
            <w:pPr>
              <w:pStyle w:val="a8"/>
              <w:rPr>
                <w:sz w:val="28"/>
                <w:szCs w:val="28"/>
              </w:rPr>
            </w:pPr>
          </w:p>
        </w:tc>
        <w:tc>
          <w:tcPr>
            <w:tcW w:w="10851" w:type="dxa"/>
          </w:tcPr>
          <w:p w:rsidR="00A64830" w:rsidRPr="000D5C02" w:rsidRDefault="00040E09" w:rsidP="000D5C02">
            <w:pPr>
              <w:pStyle w:val="a8"/>
              <w:rPr>
                <w:b/>
                <w:sz w:val="28"/>
                <w:szCs w:val="28"/>
                <w:lang w:val="en-US"/>
              </w:rPr>
            </w:pPr>
            <w:r w:rsidRPr="000D5C02">
              <w:rPr>
                <w:b/>
                <w:sz w:val="28"/>
                <w:szCs w:val="28"/>
                <w:lang w:val="en-US"/>
              </w:rPr>
              <w:t>komun</w:t>
            </w:r>
            <w:r w:rsidR="00A64830" w:rsidRPr="000D5C02">
              <w:rPr>
                <w:b/>
                <w:sz w:val="28"/>
                <w:szCs w:val="28"/>
                <w:lang w:val="en-US"/>
              </w:rPr>
              <w:t>setioren@rambler.ru</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Контактный телефон</w:t>
            </w:r>
          </w:p>
          <w:p w:rsidR="00A64830" w:rsidRPr="000D5C02" w:rsidRDefault="00A64830" w:rsidP="000D5C02">
            <w:pPr>
              <w:pStyle w:val="a8"/>
              <w:rPr>
                <w:sz w:val="28"/>
                <w:szCs w:val="28"/>
              </w:rPr>
            </w:pPr>
          </w:p>
        </w:tc>
        <w:tc>
          <w:tcPr>
            <w:tcW w:w="10851" w:type="dxa"/>
          </w:tcPr>
          <w:p w:rsidR="00A64830" w:rsidRPr="000D5C02" w:rsidRDefault="00A64830" w:rsidP="000D5C02">
            <w:pPr>
              <w:pStyle w:val="a8"/>
              <w:rPr>
                <w:b/>
                <w:sz w:val="28"/>
                <w:szCs w:val="28"/>
                <w:lang w:val="en-US"/>
              </w:rPr>
            </w:pPr>
            <w:r w:rsidRPr="000D5C02">
              <w:rPr>
                <w:b/>
                <w:sz w:val="28"/>
                <w:szCs w:val="28"/>
                <w:lang w:val="en-US"/>
              </w:rPr>
              <w:t>8 (3532) 67-71-10</w:t>
            </w:r>
          </w:p>
        </w:tc>
      </w:tr>
      <w:tr w:rsidR="00A64830" w:rsidRPr="000D5C02" w:rsidTr="00A64830">
        <w:tc>
          <w:tcPr>
            <w:tcW w:w="3369" w:type="dxa"/>
          </w:tcPr>
          <w:p w:rsidR="00A64830" w:rsidRPr="000D5C02" w:rsidRDefault="00A64830" w:rsidP="000D5C02">
            <w:pPr>
              <w:pStyle w:val="a8"/>
              <w:rPr>
                <w:sz w:val="28"/>
                <w:szCs w:val="28"/>
              </w:rPr>
            </w:pPr>
            <w:r w:rsidRPr="000D5C02">
              <w:rPr>
                <w:sz w:val="28"/>
                <w:szCs w:val="28"/>
              </w:rPr>
              <w:t>Факс</w:t>
            </w:r>
          </w:p>
          <w:p w:rsidR="00A64830" w:rsidRPr="000D5C02" w:rsidRDefault="00A64830" w:rsidP="000D5C02">
            <w:pPr>
              <w:pStyle w:val="a8"/>
              <w:rPr>
                <w:sz w:val="28"/>
                <w:szCs w:val="28"/>
              </w:rPr>
            </w:pPr>
          </w:p>
        </w:tc>
        <w:tc>
          <w:tcPr>
            <w:tcW w:w="10851" w:type="dxa"/>
          </w:tcPr>
          <w:p w:rsidR="00A64830" w:rsidRPr="000D5C02" w:rsidRDefault="00A64830" w:rsidP="000D5C02">
            <w:pPr>
              <w:pStyle w:val="a8"/>
              <w:rPr>
                <w:sz w:val="28"/>
                <w:szCs w:val="28"/>
              </w:rPr>
            </w:pPr>
          </w:p>
        </w:tc>
      </w:tr>
    </w:tbl>
    <w:tbl>
      <w:tblPr>
        <w:tblW w:w="15317" w:type="dxa"/>
        <w:tblInd w:w="93" w:type="dxa"/>
        <w:tblLook w:val="04A0" w:firstRow="1" w:lastRow="0" w:firstColumn="1" w:lastColumn="0" w:noHBand="0" w:noVBand="1"/>
      </w:tblPr>
      <w:tblGrid>
        <w:gridCol w:w="756"/>
        <w:gridCol w:w="104"/>
        <w:gridCol w:w="3316"/>
        <w:gridCol w:w="1360"/>
        <w:gridCol w:w="284"/>
        <w:gridCol w:w="1880"/>
        <w:gridCol w:w="1026"/>
        <w:gridCol w:w="239"/>
        <w:gridCol w:w="1265"/>
        <w:gridCol w:w="1265"/>
        <w:gridCol w:w="569"/>
        <w:gridCol w:w="223"/>
        <w:gridCol w:w="473"/>
        <w:gridCol w:w="1265"/>
        <w:gridCol w:w="1265"/>
        <w:gridCol w:w="27"/>
      </w:tblGrid>
      <w:tr w:rsidR="00CE7A0F" w:rsidRPr="00CE7A0F" w:rsidTr="007D1859">
        <w:trPr>
          <w:trHeight w:val="310"/>
        </w:trPr>
        <w:tc>
          <w:tcPr>
            <w:tcW w:w="756"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bookmarkStart w:id="0" w:name="RANGE!A1:F47"/>
            <w:bookmarkEnd w:id="0"/>
          </w:p>
        </w:tc>
        <w:tc>
          <w:tcPr>
            <w:tcW w:w="3420" w:type="dxa"/>
            <w:gridSpan w:val="2"/>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1360"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190" w:type="dxa"/>
            <w:gridSpan w:val="3"/>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561" w:type="dxa"/>
            <w:gridSpan w:val="5"/>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030" w:type="dxa"/>
            <w:gridSpan w:val="4"/>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r>
      <w:tr w:rsidR="00CE7A0F" w:rsidRPr="00CE7A0F" w:rsidTr="007D1859">
        <w:trPr>
          <w:trHeight w:val="310"/>
        </w:trPr>
        <w:tc>
          <w:tcPr>
            <w:tcW w:w="756"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420" w:type="dxa"/>
            <w:gridSpan w:val="2"/>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1360"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190" w:type="dxa"/>
            <w:gridSpan w:val="3"/>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561" w:type="dxa"/>
            <w:gridSpan w:val="5"/>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030" w:type="dxa"/>
            <w:gridSpan w:val="4"/>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r>
      <w:tr w:rsidR="00CE7A0F" w:rsidRPr="00CE7A0F" w:rsidTr="007D1859">
        <w:trPr>
          <w:trHeight w:val="630"/>
        </w:trPr>
        <w:tc>
          <w:tcPr>
            <w:tcW w:w="15317" w:type="dxa"/>
            <w:gridSpan w:val="16"/>
            <w:tcBorders>
              <w:top w:val="nil"/>
              <w:left w:val="nil"/>
              <w:bottom w:val="nil"/>
              <w:right w:val="nil"/>
            </w:tcBorders>
            <w:vAlign w:val="bottom"/>
            <w:hideMark/>
          </w:tcPr>
          <w:p w:rsidR="000D5C02" w:rsidRDefault="000D5C02" w:rsidP="00CE7A0F">
            <w:pPr>
              <w:autoSpaceDE/>
              <w:autoSpaceDN/>
              <w:jc w:val="center"/>
              <w:rPr>
                <w:rFonts w:eastAsia="Times New Roman"/>
                <w:sz w:val="26"/>
                <w:szCs w:val="26"/>
              </w:rPr>
            </w:pPr>
          </w:p>
          <w:p w:rsidR="000D5C02" w:rsidRDefault="000D5C02" w:rsidP="00CE7A0F">
            <w:pPr>
              <w:autoSpaceDE/>
              <w:autoSpaceDN/>
              <w:jc w:val="center"/>
              <w:rPr>
                <w:rFonts w:eastAsia="Times New Roman"/>
                <w:sz w:val="26"/>
                <w:szCs w:val="26"/>
              </w:rPr>
            </w:pPr>
          </w:p>
          <w:p w:rsidR="000D5C02" w:rsidRDefault="000D5C02" w:rsidP="00CE7A0F">
            <w:pPr>
              <w:autoSpaceDE/>
              <w:autoSpaceDN/>
              <w:jc w:val="center"/>
              <w:rPr>
                <w:rFonts w:eastAsia="Times New Roman"/>
                <w:sz w:val="26"/>
                <w:szCs w:val="26"/>
              </w:rPr>
            </w:pPr>
          </w:p>
          <w:p w:rsidR="00CE7A0F" w:rsidRPr="00CE7A0F" w:rsidRDefault="00CE7A0F" w:rsidP="00CE7A0F">
            <w:pPr>
              <w:autoSpaceDE/>
              <w:autoSpaceDN/>
              <w:jc w:val="center"/>
              <w:rPr>
                <w:rFonts w:eastAsia="Times New Roman"/>
                <w:sz w:val="26"/>
                <w:szCs w:val="26"/>
              </w:rPr>
            </w:pPr>
            <w:r w:rsidRPr="00CE7A0F">
              <w:rPr>
                <w:rFonts w:eastAsia="Times New Roman"/>
                <w:sz w:val="26"/>
                <w:szCs w:val="26"/>
              </w:rPr>
              <w:lastRenderedPageBreak/>
              <w:t>Раздел 2. Основные показатели деятельности организаций, относящихся к субъектам естественных монополий,</w:t>
            </w:r>
            <w:r w:rsidRPr="00CE7A0F">
              <w:rPr>
                <w:rFonts w:eastAsia="Times New Roman"/>
                <w:sz w:val="26"/>
                <w:szCs w:val="26"/>
              </w:rPr>
              <w:br/>
              <w:t>а также коммерческого оператора оптового рынка электрической энергии (мощности)</w:t>
            </w:r>
          </w:p>
        </w:tc>
      </w:tr>
      <w:tr w:rsidR="00CE7A0F" w:rsidRPr="00CE7A0F" w:rsidTr="007D1859">
        <w:trPr>
          <w:trHeight w:val="310"/>
        </w:trPr>
        <w:tc>
          <w:tcPr>
            <w:tcW w:w="756"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420" w:type="dxa"/>
            <w:gridSpan w:val="2"/>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1360"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190" w:type="dxa"/>
            <w:gridSpan w:val="3"/>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338" w:type="dxa"/>
            <w:gridSpan w:val="4"/>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253" w:type="dxa"/>
            <w:gridSpan w:val="5"/>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r>
      <w:tr w:rsidR="00CE7A0F" w:rsidRPr="00CE7A0F" w:rsidTr="007D1859">
        <w:trPr>
          <w:trHeight w:val="310"/>
        </w:trPr>
        <w:tc>
          <w:tcPr>
            <w:tcW w:w="756"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420" w:type="dxa"/>
            <w:gridSpan w:val="2"/>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1360"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190" w:type="dxa"/>
            <w:gridSpan w:val="3"/>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338" w:type="dxa"/>
            <w:gridSpan w:val="4"/>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253" w:type="dxa"/>
            <w:gridSpan w:val="5"/>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r>
      <w:tr w:rsidR="00CE7A0F" w:rsidRPr="00CE7A0F" w:rsidTr="007D1859">
        <w:trPr>
          <w:trHeight w:val="930"/>
        </w:trPr>
        <w:tc>
          <w:tcPr>
            <w:tcW w:w="756" w:type="dxa"/>
            <w:tcBorders>
              <w:top w:val="single" w:sz="4" w:space="0" w:color="000000"/>
              <w:left w:val="nil"/>
              <w:bottom w:val="single" w:sz="4" w:space="0" w:color="000000"/>
              <w:right w:val="single" w:sz="4" w:space="0" w:color="000000"/>
            </w:tcBorders>
            <w:vAlign w:val="center"/>
            <w:hideMark/>
          </w:tcPr>
          <w:p w:rsidR="00CE7A0F" w:rsidRPr="00CE7A0F" w:rsidRDefault="00CE7A0F" w:rsidP="00CE7A0F">
            <w:pPr>
              <w:autoSpaceDE/>
              <w:autoSpaceDN/>
              <w:jc w:val="center"/>
              <w:rPr>
                <w:rFonts w:eastAsia="Times New Roman"/>
                <w:sz w:val="24"/>
                <w:szCs w:val="24"/>
              </w:rPr>
            </w:pPr>
            <w:bookmarkStart w:id="1" w:name="RANGE!A7:F43"/>
            <w:bookmarkEnd w:id="1"/>
            <w:r w:rsidRPr="00CE7A0F">
              <w:rPr>
                <w:rFonts w:eastAsia="Times New Roman"/>
                <w:sz w:val="24"/>
                <w:szCs w:val="24"/>
              </w:rPr>
              <w:t xml:space="preserve">№ </w:t>
            </w:r>
            <w:r w:rsidRPr="00CE7A0F">
              <w:rPr>
                <w:rFonts w:eastAsia="Times New Roman"/>
                <w:sz w:val="24"/>
                <w:szCs w:val="24"/>
              </w:rPr>
              <w:br/>
              <w:t>п/п</w:t>
            </w:r>
          </w:p>
        </w:tc>
        <w:tc>
          <w:tcPr>
            <w:tcW w:w="3420" w:type="dxa"/>
            <w:gridSpan w:val="2"/>
            <w:tcBorders>
              <w:top w:val="single" w:sz="4" w:space="0" w:color="000000"/>
              <w:left w:val="nil"/>
              <w:bottom w:val="single" w:sz="4" w:space="0" w:color="000000"/>
              <w:right w:val="single" w:sz="4" w:space="0" w:color="000000"/>
            </w:tcBorders>
            <w:vAlign w:val="center"/>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Наименование показателей</w:t>
            </w:r>
          </w:p>
        </w:tc>
        <w:tc>
          <w:tcPr>
            <w:tcW w:w="1360" w:type="dxa"/>
            <w:tcBorders>
              <w:top w:val="single" w:sz="4" w:space="0" w:color="000000"/>
              <w:left w:val="nil"/>
              <w:bottom w:val="single" w:sz="4" w:space="0" w:color="000000"/>
              <w:right w:val="single" w:sz="4" w:space="0" w:color="000000"/>
            </w:tcBorders>
            <w:vAlign w:val="center"/>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Единица измерения</w:t>
            </w:r>
          </w:p>
        </w:tc>
        <w:tc>
          <w:tcPr>
            <w:tcW w:w="3190" w:type="dxa"/>
            <w:gridSpan w:val="3"/>
            <w:tcBorders>
              <w:top w:val="single" w:sz="4" w:space="0" w:color="000000"/>
              <w:left w:val="nil"/>
              <w:bottom w:val="single" w:sz="4" w:space="0" w:color="000000"/>
              <w:right w:val="single" w:sz="4" w:space="0" w:color="000000"/>
            </w:tcBorders>
            <w:vAlign w:val="center"/>
            <w:hideMark/>
          </w:tcPr>
          <w:p w:rsidR="009613FE" w:rsidRPr="00F012A0" w:rsidRDefault="00CE7A0F" w:rsidP="009613FE">
            <w:pPr>
              <w:autoSpaceDE/>
              <w:autoSpaceDN/>
              <w:jc w:val="center"/>
              <w:rPr>
                <w:rFonts w:eastAsia="Times New Roman"/>
                <w:sz w:val="24"/>
                <w:szCs w:val="24"/>
              </w:rPr>
            </w:pPr>
            <w:r w:rsidRPr="00F012A0">
              <w:rPr>
                <w:rFonts w:eastAsia="Times New Roman"/>
                <w:sz w:val="24"/>
                <w:szCs w:val="24"/>
              </w:rPr>
              <w:t xml:space="preserve">Фактические показатели </w:t>
            </w:r>
            <w:r w:rsidRPr="00F012A0">
              <w:rPr>
                <w:rFonts w:eastAsia="Times New Roman"/>
                <w:sz w:val="24"/>
                <w:szCs w:val="24"/>
              </w:rPr>
              <w:br/>
              <w:t>за год, предшествующий базовому периоду</w:t>
            </w:r>
          </w:p>
          <w:p w:rsidR="00CE7A0F" w:rsidRPr="00F012A0" w:rsidRDefault="006F3FB9" w:rsidP="009613FE">
            <w:pPr>
              <w:autoSpaceDE/>
              <w:autoSpaceDN/>
              <w:jc w:val="center"/>
              <w:rPr>
                <w:rFonts w:eastAsia="Times New Roman"/>
                <w:sz w:val="24"/>
                <w:szCs w:val="24"/>
              </w:rPr>
            </w:pPr>
            <w:r>
              <w:rPr>
                <w:rFonts w:eastAsia="Times New Roman"/>
                <w:sz w:val="24"/>
                <w:szCs w:val="24"/>
              </w:rPr>
              <w:t>201</w:t>
            </w:r>
            <w:r w:rsidR="000D5C02">
              <w:rPr>
                <w:rFonts w:eastAsia="Times New Roman"/>
                <w:sz w:val="24"/>
                <w:szCs w:val="24"/>
              </w:rPr>
              <w:t>7</w:t>
            </w:r>
            <w:r>
              <w:rPr>
                <w:rFonts w:eastAsia="Times New Roman"/>
                <w:sz w:val="24"/>
                <w:szCs w:val="24"/>
              </w:rPr>
              <w:t xml:space="preserve"> год</w:t>
            </w:r>
            <w:r w:rsidR="00CE7A0F" w:rsidRPr="00F012A0">
              <w:rPr>
                <w:rFonts w:eastAsia="Times New Roman"/>
                <w:sz w:val="24"/>
                <w:szCs w:val="24"/>
              </w:rPr>
              <w:t xml:space="preserve"> </w:t>
            </w:r>
          </w:p>
        </w:tc>
        <w:tc>
          <w:tcPr>
            <w:tcW w:w="3338" w:type="dxa"/>
            <w:gridSpan w:val="4"/>
            <w:tcBorders>
              <w:top w:val="single" w:sz="4" w:space="0" w:color="000000"/>
              <w:left w:val="nil"/>
              <w:bottom w:val="single" w:sz="4" w:space="0" w:color="000000"/>
              <w:right w:val="single" w:sz="4" w:space="0" w:color="000000"/>
            </w:tcBorders>
            <w:vAlign w:val="center"/>
            <w:hideMark/>
          </w:tcPr>
          <w:p w:rsidR="009613FE" w:rsidRPr="00F012A0" w:rsidRDefault="00CE7A0F" w:rsidP="009613FE">
            <w:pPr>
              <w:autoSpaceDE/>
              <w:autoSpaceDN/>
              <w:jc w:val="center"/>
              <w:rPr>
                <w:rFonts w:eastAsia="Times New Roman"/>
                <w:sz w:val="24"/>
                <w:szCs w:val="24"/>
                <w:vertAlign w:val="superscript"/>
              </w:rPr>
            </w:pPr>
            <w:r w:rsidRPr="00F012A0">
              <w:rPr>
                <w:rFonts w:eastAsia="Times New Roman"/>
                <w:sz w:val="24"/>
                <w:szCs w:val="24"/>
              </w:rPr>
              <w:t xml:space="preserve">Показатели, утвержденные </w:t>
            </w:r>
            <w:r w:rsidRPr="00F012A0">
              <w:rPr>
                <w:rFonts w:eastAsia="Times New Roman"/>
                <w:sz w:val="24"/>
                <w:szCs w:val="24"/>
              </w:rPr>
              <w:br/>
              <w:t xml:space="preserve">на базовый период </w:t>
            </w:r>
            <w:r w:rsidRPr="00F012A0">
              <w:rPr>
                <w:rFonts w:eastAsia="Times New Roman"/>
                <w:sz w:val="24"/>
                <w:szCs w:val="24"/>
                <w:vertAlign w:val="superscript"/>
              </w:rPr>
              <w:t>1</w:t>
            </w:r>
          </w:p>
          <w:p w:rsidR="006F3FB9" w:rsidRDefault="006F3FB9" w:rsidP="009613FE">
            <w:pPr>
              <w:autoSpaceDE/>
              <w:autoSpaceDN/>
              <w:jc w:val="center"/>
              <w:rPr>
                <w:rFonts w:eastAsia="Times New Roman"/>
                <w:sz w:val="24"/>
                <w:szCs w:val="24"/>
                <w:vertAlign w:val="superscript"/>
              </w:rPr>
            </w:pPr>
          </w:p>
          <w:p w:rsidR="00CE7A0F" w:rsidRPr="006F3FB9" w:rsidRDefault="006F3FB9" w:rsidP="009613FE">
            <w:pPr>
              <w:autoSpaceDE/>
              <w:autoSpaceDN/>
              <w:jc w:val="center"/>
              <w:rPr>
                <w:rFonts w:eastAsia="Times New Roman"/>
                <w:sz w:val="24"/>
                <w:szCs w:val="24"/>
              </w:rPr>
            </w:pPr>
            <w:r w:rsidRPr="006F3FB9">
              <w:rPr>
                <w:rFonts w:eastAsia="Times New Roman"/>
                <w:sz w:val="24"/>
                <w:szCs w:val="24"/>
              </w:rPr>
              <w:t>201</w:t>
            </w:r>
            <w:r w:rsidR="000D5C02">
              <w:rPr>
                <w:rFonts w:eastAsia="Times New Roman"/>
                <w:sz w:val="24"/>
                <w:szCs w:val="24"/>
              </w:rPr>
              <w:t>8</w:t>
            </w:r>
            <w:r w:rsidRPr="006F3FB9">
              <w:rPr>
                <w:rFonts w:eastAsia="Times New Roman"/>
                <w:sz w:val="24"/>
                <w:szCs w:val="24"/>
              </w:rPr>
              <w:t xml:space="preserve"> год</w:t>
            </w:r>
            <w:r w:rsidR="00CE7A0F" w:rsidRPr="006F3FB9">
              <w:rPr>
                <w:rFonts w:eastAsia="Times New Roman"/>
                <w:sz w:val="24"/>
                <w:szCs w:val="24"/>
              </w:rPr>
              <w:t xml:space="preserve"> </w:t>
            </w:r>
          </w:p>
        </w:tc>
        <w:tc>
          <w:tcPr>
            <w:tcW w:w="3253" w:type="dxa"/>
            <w:gridSpan w:val="5"/>
            <w:tcBorders>
              <w:top w:val="single" w:sz="4" w:space="0" w:color="000000"/>
              <w:left w:val="nil"/>
              <w:bottom w:val="single" w:sz="4" w:space="0" w:color="000000"/>
              <w:right w:val="nil"/>
            </w:tcBorders>
            <w:vAlign w:val="center"/>
            <w:hideMark/>
          </w:tcPr>
          <w:p w:rsidR="009613FE" w:rsidRPr="00F012A0" w:rsidRDefault="00CE7A0F" w:rsidP="009613FE">
            <w:pPr>
              <w:autoSpaceDE/>
              <w:autoSpaceDN/>
              <w:jc w:val="center"/>
              <w:rPr>
                <w:rFonts w:eastAsia="Times New Roman"/>
                <w:sz w:val="24"/>
                <w:szCs w:val="24"/>
              </w:rPr>
            </w:pPr>
            <w:r w:rsidRPr="00F012A0">
              <w:rPr>
                <w:rFonts w:eastAsia="Times New Roman"/>
                <w:sz w:val="24"/>
                <w:szCs w:val="24"/>
              </w:rPr>
              <w:t xml:space="preserve">Предложения </w:t>
            </w:r>
            <w:r w:rsidRPr="00F012A0">
              <w:rPr>
                <w:rFonts w:eastAsia="Times New Roman"/>
                <w:sz w:val="24"/>
                <w:szCs w:val="24"/>
              </w:rPr>
              <w:br/>
              <w:t xml:space="preserve">на расчетный период регулирования </w:t>
            </w:r>
          </w:p>
          <w:p w:rsidR="00CE7A0F" w:rsidRPr="00F012A0" w:rsidRDefault="006F3FB9" w:rsidP="009613FE">
            <w:pPr>
              <w:autoSpaceDE/>
              <w:autoSpaceDN/>
              <w:jc w:val="center"/>
              <w:rPr>
                <w:rFonts w:eastAsia="Times New Roman"/>
                <w:sz w:val="24"/>
                <w:szCs w:val="24"/>
              </w:rPr>
            </w:pPr>
            <w:r>
              <w:rPr>
                <w:rFonts w:eastAsia="Times New Roman"/>
                <w:sz w:val="24"/>
                <w:szCs w:val="24"/>
              </w:rPr>
              <w:t>201</w:t>
            </w:r>
            <w:r w:rsidR="000D5C02">
              <w:rPr>
                <w:rFonts w:eastAsia="Times New Roman"/>
                <w:sz w:val="24"/>
                <w:szCs w:val="24"/>
              </w:rPr>
              <w:t>9</w:t>
            </w:r>
            <w:r>
              <w:rPr>
                <w:rFonts w:eastAsia="Times New Roman"/>
                <w:sz w:val="24"/>
                <w:szCs w:val="24"/>
              </w:rPr>
              <w:t xml:space="preserve"> год</w:t>
            </w:r>
          </w:p>
        </w:tc>
      </w:tr>
      <w:tr w:rsidR="00CE7A0F" w:rsidRPr="00CE7A0F" w:rsidTr="007D1859">
        <w:trPr>
          <w:trHeight w:val="84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1.</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Показатели эффективности деятельности организации</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r>
      <w:tr w:rsidR="00CE7A0F" w:rsidRPr="00CE7A0F" w:rsidTr="007D1859">
        <w:trPr>
          <w:trHeight w:val="57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1.1.</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Выручка</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w:t>
            </w:r>
          </w:p>
        </w:tc>
        <w:tc>
          <w:tcPr>
            <w:tcW w:w="3190" w:type="dxa"/>
            <w:gridSpan w:val="3"/>
            <w:tcBorders>
              <w:top w:val="nil"/>
              <w:left w:val="nil"/>
              <w:bottom w:val="nil"/>
              <w:right w:val="nil"/>
            </w:tcBorders>
            <w:noWrap/>
          </w:tcPr>
          <w:p w:rsidR="00CE7A0F" w:rsidRPr="00B95EBA" w:rsidRDefault="002639DF" w:rsidP="00D40A30">
            <w:pPr>
              <w:autoSpaceDE/>
              <w:autoSpaceDN/>
              <w:jc w:val="center"/>
              <w:rPr>
                <w:rFonts w:eastAsia="Times New Roman"/>
                <w:sz w:val="24"/>
                <w:szCs w:val="24"/>
                <w:lang w:val="en-US"/>
              </w:rPr>
            </w:pPr>
            <w:r>
              <w:rPr>
                <w:rFonts w:eastAsia="Times New Roman"/>
                <w:sz w:val="24"/>
                <w:szCs w:val="24"/>
              </w:rPr>
              <w:t>24 720,47</w:t>
            </w:r>
          </w:p>
        </w:tc>
        <w:tc>
          <w:tcPr>
            <w:tcW w:w="3338" w:type="dxa"/>
            <w:gridSpan w:val="4"/>
            <w:tcBorders>
              <w:top w:val="nil"/>
              <w:left w:val="nil"/>
              <w:bottom w:val="nil"/>
              <w:right w:val="nil"/>
            </w:tcBorders>
            <w:noWrap/>
            <w:hideMark/>
          </w:tcPr>
          <w:p w:rsidR="00CE7A0F" w:rsidRPr="00B95EBA" w:rsidRDefault="004577D6" w:rsidP="00CE7A0F">
            <w:pPr>
              <w:autoSpaceDE/>
              <w:autoSpaceDN/>
              <w:jc w:val="center"/>
              <w:rPr>
                <w:rFonts w:eastAsia="Times New Roman"/>
                <w:sz w:val="24"/>
                <w:szCs w:val="24"/>
              </w:rPr>
            </w:pPr>
            <w:r>
              <w:rPr>
                <w:rFonts w:eastAsia="Times New Roman"/>
                <w:sz w:val="24"/>
                <w:szCs w:val="24"/>
              </w:rPr>
              <w:t>36 566,81</w:t>
            </w:r>
          </w:p>
        </w:tc>
        <w:tc>
          <w:tcPr>
            <w:tcW w:w="3253" w:type="dxa"/>
            <w:gridSpan w:val="5"/>
            <w:tcBorders>
              <w:top w:val="nil"/>
              <w:left w:val="nil"/>
              <w:bottom w:val="nil"/>
              <w:right w:val="nil"/>
            </w:tcBorders>
            <w:noWrap/>
            <w:hideMark/>
          </w:tcPr>
          <w:p w:rsidR="00CE7A0F" w:rsidRPr="00B95EBA" w:rsidRDefault="004577D6" w:rsidP="00CE7A0F">
            <w:pPr>
              <w:autoSpaceDE/>
              <w:autoSpaceDN/>
              <w:jc w:val="center"/>
              <w:rPr>
                <w:rFonts w:eastAsia="Times New Roman"/>
                <w:sz w:val="24"/>
                <w:szCs w:val="24"/>
              </w:rPr>
            </w:pPr>
            <w:r>
              <w:rPr>
                <w:rFonts w:eastAsia="Times New Roman"/>
                <w:sz w:val="24"/>
                <w:szCs w:val="24"/>
              </w:rPr>
              <w:t>43 449,38</w:t>
            </w:r>
          </w:p>
        </w:tc>
      </w:tr>
      <w:tr w:rsidR="009D56B0" w:rsidRPr="00CE7A0F" w:rsidTr="003B3F83">
        <w:trPr>
          <w:trHeight w:val="575"/>
        </w:trPr>
        <w:tc>
          <w:tcPr>
            <w:tcW w:w="756" w:type="dxa"/>
            <w:tcBorders>
              <w:top w:val="nil"/>
              <w:left w:val="nil"/>
              <w:bottom w:val="nil"/>
              <w:right w:val="nil"/>
            </w:tcBorders>
            <w:hideMark/>
          </w:tcPr>
          <w:p w:rsidR="009D56B0" w:rsidRPr="00CE7A0F" w:rsidRDefault="009D56B0" w:rsidP="00CE7A0F">
            <w:pPr>
              <w:autoSpaceDE/>
              <w:autoSpaceDN/>
              <w:jc w:val="center"/>
              <w:rPr>
                <w:rFonts w:eastAsia="Times New Roman"/>
                <w:sz w:val="24"/>
                <w:szCs w:val="24"/>
              </w:rPr>
            </w:pPr>
            <w:r w:rsidRPr="00CE7A0F">
              <w:rPr>
                <w:rFonts w:eastAsia="Times New Roman"/>
                <w:sz w:val="24"/>
                <w:szCs w:val="24"/>
              </w:rPr>
              <w:t>1.2.</w:t>
            </w:r>
          </w:p>
        </w:tc>
        <w:tc>
          <w:tcPr>
            <w:tcW w:w="3420" w:type="dxa"/>
            <w:gridSpan w:val="2"/>
            <w:tcBorders>
              <w:top w:val="nil"/>
              <w:left w:val="nil"/>
              <w:bottom w:val="nil"/>
              <w:right w:val="nil"/>
            </w:tcBorders>
            <w:hideMark/>
          </w:tcPr>
          <w:p w:rsidR="009D56B0" w:rsidRPr="00CE7A0F" w:rsidRDefault="009D56B0" w:rsidP="00CE7A0F">
            <w:pPr>
              <w:autoSpaceDE/>
              <w:autoSpaceDN/>
              <w:rPr>
                <w:rFonts w:eastAsia="Times New Roman"/>
                <w:sz w:val="24"/>
                <w:szCs w:val="24"/>
              </w:rPr>
            </w:pPr>
            <w:r w:rsidRPr="00CE7A0F">
              <w:rPr>
                <w:rFonts w:eastAsia="Times New Roman"/>
                <w:sz w:val="24"/>
                <w:szCs w:val="24"/>
              </w:rPr>
              <w:t>Прибыль (убыток) от продаж</w:t>
            </w:r>
          </w:p>
        </w:tc>
        <w:tc>
          <w:tcPr>
            <w:tcW w:w="1360" w:type="dxa"/>
            <w:tcBorders>
              <w:top w:val="nil"/>
              <w:left w:val="nil"/>
              <w:bottom w:val="nil"/>
              <w:right w:val="nil"/>
            </w:tcBorders>
            <w:hideMark/>
          </w:tcPr>
          <w:p w:rsidR="009D56B0" w:rsidRPr="00CE7A0F" w:rsidRDefault="009D56B0" w:rsidP="00CE7A0F">
            <w:pPr>
              <w:autoSpaceDE/>
              <w:autoSpaceDN/>
              <w:jc w:val="center"/>
              <w:rPr>
                <w:rFonts w:eastAsia="Times New Roman"/>
                <w:sz w:val="24"/>
                <w:szCs w:val="24"/>
              </w:rPr>
            </w:pPr>
            <w:r w:rsidRPr="00CE7A0F">
              <w:rPr>
                <w:rFonts w:eastAsia="Times New Roman"/>
                <w:sz w:val="24"/>
                <w:szCs w:val="24"/>
              </w:rPr>
              <w:t>тыс. рублей</w:t>
            </w:r>
          </w:p>
        </w:tc>
        <w:tc>
          <w:tcPr>
            <w:tcW w:w="9781" w:type="dxa"/>
            <w:gridSpan w:val="12"/>
            <w:tcBorders>
              <w:top w:val="nil"/>
              <w:left w:val="nil"/>
              <w:bottom w:val="nil"/>
              <w:right w:val="nil"/>
            </w:tcBorders>
            <w:noWrap/>
          </w:tcPr>
          <w:p w:rsidR="009D56B0" w:rsidRPr="00B95EBA" w:rsidRDefault="000E5CB3" w:rsidP="00E22A54">
            <w:pPr>
              <w:autoSpaceDE/>
              <w:autoSpaceDN/>
              <w:rPr>
                <w:rFonts w:eastAsia="Times New Roman"/>
                <w:sz w:val="24"/>
                <w:szCs w:val="24"/>
              </w:rPr>
            </w:pPr>
            <w:r>
              <w:rPr>
                <w:rFonts w:eastAsia="Times New Roman"/>
                <w:sz w:val="24"/>
                <w:szCs w:val="24"/>
              </w:rPr>
              <w:t xml:space="preserve">      </w:t>
            </w:r>
            <w:r w:rsidR="00E22A54" w:rsidRPr="00B95EBA">
              <w:rPr>
                <w:rFonts w:eastAsia="Times New Roman"/>
                <w:sz w:val="24"/>
                <w:szCs w:val="24"/>
              </w:rPr>
              <w:t xml:space="preserve">  </w:t>
            </w:r>
          </w:p>
        </w:tc>
      </w:tr>
      <w:tr w:rsidR="00CE7A0F" w:rsidRPr="00CE7A0F" w:rsidTr="007D1859">
        <w:trPr>
          <w:trHeight w:val="118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1.3.</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EBITDA (прибыль до процентов, налогов и амортизации)</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w:t>
            </w:r>
          </w:p>
        </w:tc>
        <w:tc>
          <w:tcPr>
            <w:tcW w:w="3190" w:type="dxa"/>
            <w:gridSpan w:val="3"/>
            <w:tcBorders>
              <w:top w:val="nil"/>
              <w:left w:val="nil"/>
              <w:bottom w:val="nil"/>
              <w:right w:val="nil"/>
            </w:tcBorders>
            <w:noWrap/>
            <w:hideMark/>
          </w:tcPr>
          <w:p w:rsidR="00CE7A0F" w:rsidRPr="00CE7A0F" w:rsidRDefault="009D56B0" w:rsidP="00CE7A0F">
            <w:pPr>
              <w:autoSpaceDE/>
              <w:autoSpaceDN/>
              <w:jc w:val="center"/>
              <w:rPr>
                <w:rFonts w:eastAsia="Times New Roman"/>
                <w:sz w:val="24"/>
                <w:szCs w:val="24"/>
              </w:rPr>
            </w:pPr>
            <w:r>
              <w:rPr>
                <w:rFonts w:eastAsia="Times New Roman"/>
                <w:sz w:val="24"/>
                <w:szCs w:val="24"/>
              </w:rPr>
              <w:t>-</w:t>
            </w:r>
          </w:p>
        </w:tc>
        <w:tc>
          <w:tcPr>
            <w:tcW w:w="3338" w:type="dxa"/>
            <w:gridSpan w:val="4"/>
            <w:tcBorders>
              <w:top w:val="nil"/>
              <w:left w:val="nil"/>
              <w:bottom w:val="nil"/>
              <w:right w:val="nil"/>
            </w:tcBorders>
            <w:noWrap/>
            <w:hideMark/>
          </w:tcPr>
          <w:p w:rsidR="00CE7A0F" w:rsidRPr="00CE7A0F" w:rsidRDefault="000F4179" w:rsidP="00CE7A0F">
            <w:pPr>
              <w:autoSpaceDE/>
              <w:autoSpaceDN/>
              <w:jc w:val="center"/>
              <w:rPr>
                <w:rFonts w:eastAsia="Times New Roman"/>
                <w:sz w:val="24"/>
                <w:szCs w:val="24"/>
              </w:rPr>
            </w:pPr>
            <w:r>
              <w:rPr>
                <w:rFonts w:eastAsia="Times New Roman"/>
                <w:sz w:val="24"/>
                <w:szCs w:val="24"/>
              </w:rPr>
              <w:t>-</w:t>
            </w:r>
          </w:p>
        </w:tc>
        <w:tc>
          <w:tcPr>
            <w:tcW w:w="3253" w:type="dxa"/>
            <w:gridSpan w:val="5"/>
            <w:tcBorders>
              <w:top w:val="nil"/>
              <w:left w:val="nil"/>
              <w:bottom w:val="nil"/>
              <w:right w:val="nil"/>
            </w:tcBorders>
            <w:noWrap/>
            <w:hideMark/>
          </w:tcPr>
          <w:p w:rsidR="00CE7A0F" w:rsidRPr="00CE7A0F" w:rsidRDefault="007D1859" w:rsidP="00CE7A0F">
            <w:pPr>
              <w:autoSpaceDE/>
              <w:autoSpaceDN/>
              <w:jc w:val="center"/>
              <w:rPr>
                <w:rFonts w:eastAsia="Times New Roman"/>
                <w:sz w:val="24"/>
                <w:szCs w:val="24"/>
              </w:rPr>
            </w:pPr>
            <w:r>
              <w:rPr>
                <w:rFonts w:eastAsia="Times New Roman"/>
                <w:sz w:val="24"/>
                <w:szCs w:val="24"/>
              </w:rPr>
              <w:t>-</w:t>
            </w:r>
          </w:p>
        </w:tc>
      </w:tr>
      <w:tr w:rsidR="00CE7A0F" w:rsidRPr="00CE7A0F" w:rsidTr="007D1859">
        <w:trPr>
          <w:trHeight w:val="55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1.4.</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Чистая прибыль (убыток)</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w:t>
            </w:r>
          </w:p>
        </w:tc>
        <w:tc>
          <w:tcPr>
            <w:tcW w:w="3190" w:type="dxa"/>
            <w:gridSpan w:val="3"/>
            <w:tcBorders>
              <w:top w:val="nil"/>
              <w:left w:val="nil"/>
              <w:bottom w:val="nil"/>
              <w:right w:val="nil"/>
            </w:tcBorders>
            <w:noWrap/>
            <w:hideMark/>
          </w:tcPr>
          <w:p w:rsidR="00CE7A0F" w:rsidRPr="00CE7A0F" w:rsidRDefault="0072668A" w:rsidP="00CE7A0F">
            <w:pPr>
              <w:autoSpaceDE/>
              <w:autoSpaceDN/>
              <w:jc w:val="center"/>
              <w:rPr>
                <w:rFonts w:eastAsia="Times New Roman"/>
                <w:sz w:val="24"/>
                <w:szCs w:val="24"/>
              </w:rPr>
            </w:pPr>
            <w:r>
              <w:rPr>
                <w:rFonts w:eastAsia="Times New Roman"/>
                <w:sz w:val="24"/>
                <w:szCs w:val="24"/>
              </w:rPr>
              <w:t>-</w:t>
            </w:r>
          </w:p>
        </w:tc>
        <w:tc>
          <w:tcPr>
            <w:tcW w:w="3338" w:type="dxa"/>
            <w:gridSpan w:val="4"/>
            <w:tcBorders>
              <w:top w:val="nil"/>
              <w:left w:val="nil"/>
              <w:bottom w:val="nil"/>
              <w:right w:val="nil"/>
            </w:tcBorders>
            <w:noWrap/>
            <w:hideMark/>
          </w:tcPr>
          <w:p w:rsidR="00CE7A0F" w:rsidRPr="0072668A" w:rsidRDefault="000F4179" w:rsidP="00CE7A0F">
            <w:pPr>
              <w:autoSpaceDE/>
              <w:autoSpaceDN/>
              <w:jc w:val="center"/>
              <w:rPr>
                <w:rFonts w:eastAsia="Times New Roman"/>
                <w:sz w:val="24"/>
                <w:szCs w:val="24"/>
              </w:rPr>
            </w:pPr>
            <w:r w:rsidRPr="0072668A">
              <w:rPr>
                <w:rFonts w:eastAsia="Times New Roman"/>
                <w:sz w:val="24"/>
                <w:szCs w:val="24"/>
              </w:rPr>
              <w:t>-</w:t>
            </w:r>
          </w:p>
        </w:tc>
        <w:tc>
          <w:tcPr>
            <w:tcW w:w="3253" w:type="dxa"/>
            <w:gridSpan w:val="5"/>
            <w:tcBorders>
              <w:top w:val="nil"/>
              <w:left w:val="nil"/>
              <w:bottom w:val="nil"/>
              <w:right w:val="nil"/>
            </w:tcBorders>
            <w:noWrap/>
            <w:hideMark/>
          </w:tcPr>
          <w:p w:rsidR="00CE7A0F" w:rsidRPr="0072668A" w:rsidRDefault="007D1859" w:rsidP="00CE7A0F">
            <w:pPr>
              <w:autoSpaceDE/>
              <w:autoSpaceDN/>
              <w:jc w:val="center"/>
              <w:rPr>
                <w:rFonts w:eastAsia="Times New Roman"/>
                <w:sz w:val="24"/>
                <w:szCs w:val="24"/>
              </w:rPr>
            </w:pPr>
            <w:r w:rsidRPr="0072668A">
              <w:rPr>
                <w:rFonts w:eastAsia="Times New Roman"/>
                <w:sz w:val="24"/>
                <w:szCs w:val="24"/>
              </w:rPr>
              <w:t>-</w:t>
            </w:r>
          </w:p>
        </w:tc>
      </w:tr>
      <w:tr w:rsidR="00CE7A0F" w:rsidRPr="00CE7A0F" w:rsidTr="007D1859">
        <w:trPr>
          <w:trHeight w:val="82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2.</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Показатели рентабельности организации</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hideMark/>
          </w:tcPr>
          <w:p w:rsidR="00CE7A0F" w:rsidRPr="00CE7A0F" w:rsidRDefault="009D56B0" w:rsidP="00CE7A0F">
            <w:pPr>
              <w:autoSpaceDE/>
              <w:autoSpaceDN/>
              <w:jc w:val="center"/>
              <w:rPr>
                <w:rFonts w:eastAsia="Times New Roman"/>
                <w:sz w:val="24"/>
                <w:szCs w:val="24"/>
              </w:rPr>
            </w:pPr>
            <w:r>
              <w:rPr>
                <w:rFonts w:eastAsia="Times New Roman"/>
                <w:sz w:val="24"/>
                <w:szCs w:val="24"/>
              </w:rPr>
              <w:t>0</w:t>
            </w:r>
          </w:p>
        </w:tc>
        <w:tc>
          <w:tcPr>
            <w:tcW w:w="3338" w:type="dxa"/>
            <w:gridSpan w:val="4"/>
            <w:tcBorders>
              <w:top w:val="nil"/>
              <w:left w:val="nil"/>
              <w:bottom w:val="nil"/>
              <w:right w:val="nil"/>
            </w:tcBorders>
            <w:noWrap/>
            <w:hideMark/>
          </w:tcPr>
          <w:p w:rsidR="00CE7A0F" w:rsidRPr="00CE7A0F" w:rsidRDefault="000F4179" w:rsidP="00CE7A0F">
            <w:pPr>
              <w:autoSpaceDE/>
              <w:autoSpaceDN/>
              <w:jc w:val="center"/>
              <w:rPr>
                <w:rFonts w:eastAsia="Times New Roman"/>
                <w:sz w:val="24"/>
                <w:szCs w:val="24"/>
              </w:rPr>
            </w:pPr>
            <w:r>
              <w:rPr>
                <w:rFonts w:eastAsia="Times New Roman"/>
                <w:sz w:val="24"/>
                <w:szCs w:val="24"/>
              </w:rPr>
              <w:t>0</w:t>
            </w:r>
          </w:p>
        </w:tc>
        <w:tc>
          <w:tcPr>
            <w:tcW w:w="3253" w:type="dxa"/>
            <w:gridSpan w:val="5"/>
            <w:tcBorders>
              <w:top w:val="nil"/>
              <w:left w:val="nil"/>
              <w:bottom w:val="nil"/>
              <w:right w:val="nil"/>
            </w:tcBorders>
            <w:noWrap/>
            <w:hideMark/>
          </w:tcPr>
          <w:p w:rsidR="00CE7A0F" w:rsidRPr="00CE7A0F" w:rsidRDefault="007D1859" w:rsidP="00CE7A0F">
            <w:pPr>
              <w:autoSpaceDE/>
              <w:autoSpaceDN/>
              <w:jc w:val="center"/>
              <w:rPr>
                <w:rFonts w:eastAsia="Times New Roman"/>
                <w:sz w:val="24"/>
                <w:szCs w:val="24"/>
              </w:rPr>
            </w:pPr>
            <w:r>
              <w:rPr>
                <w:rFonts w:eastAsia="Times New Roman"/>
                <w:sz w:val="24"/>
                <w:szCs w:val="24"/>
              </w:rPr>
              <w:t>0</w:t>
            </w:r>
          </w:p>
        </w:tc>
      </w:tr>
      <w:tr w:rsidR="00CE7A0F" w:rsidRPr="00CE7A0F" w:rsidTr="007D1859">
        <w:trPr>
          <w:trHeight w:val="186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2.1.</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Рентабельность продаж (величина прибыли от продаж </w:t>
            </w:r>
            <w:r w:rsidRPr="00CE7A0F">
              <w:rPr>
                <w:rFonts w:eastAsia="Times New Roman"/>
                <w:sz w:val="24"/>
                <w:szCs w:val="24"/>
              </w:rPr>
              <w:br/>
              <w:t xml:space="preserve">в каждом рубле выручки). </w:t>
            </w:r>
            <w:r w:rsidRPr="00CE7A0F">
              <w:rPr>
                <w:rFonts w:eastAsia="Times New Roman"/>
                <w:sz w:val="24"/>
                <w:szCs w:val="24"/>
              </w:rPr>
              <w:br/>
              <w:t>Нормальное значение для данной отрасли от 9 процентов и более</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процент</w:t>
            </w:r>
          </w:p>
        </w:tc>
        <w:tc>
          <w:tcPr>
            <w:tcW w:w="3190" w:type="dxa"/>
            <w:gridSpan w:val="3"/>
            <w:tcBorders>
              <w:top w:val="nil"/>
              <w:left w:val="nil"/>
              <w:bottom w:val="nil"/>
              <w:right w:val="nil"/>
            </w:tcBorders>
            <w:noWrap/>
            <w:hideMark/>
          </w:tcPr>
          <w:p w:rsidR="00CE7A0F" w:rsidRPr="00CE7A0F" w:rsidRDefault="009D56B0" w:rsidP="00CE7A0F">
            <w:pPr>
              <w:autoSpaceDE/>
              <w:autoSpaceDN/>
              <w:jc w:val="center"/>
              <w:rPr>
                <w:rFonts w:eastAsia="Times New Roman"/>
                <w:sz w:val="24"/>
                <w:szCs w:val="24"/>
              </w:rPr>
            </w:pPr>
            <w:r>
              <w:rPr>
                <w:rFonts w:eastAsia="Times New Roman"/>
                <w:sz w:val="24"/>
                <w:szCs w:val="24"/>
              </w:rPr>
              <w:t>0</w:t>
            </w:r>
          </w:p>
        </w:tc>
        <w:tc>
          <w:tcPr>
            <w:tcW w:w="3338" w:type="dxa"/>
            <w:gridSpan w:val="4"/>
            <w:tcBorders>
              <w:top w:val="nil"/>
              <w:left w:val="nil"/>
              <w:bottom w:val="nil"/>
              <w:right w:val="nil"/>
            </w:tcBorders>
            <w:noWrap/>
            <w:hideMark/>
          </w:tcPr>
          <w:p w:rsidR="00CE7A0F" w:rsidRPr="00CE7A0F" w:rsidRDefault="000F4179" w:rsidP="00CE7A0F">
            <w:pPr>
              <w:autoSpaceDE/>
              <w:autoSpaceDN/>
              <w:jc w:val="center"/>
              <w:rPr>
                <w:rFonts w:eastAsia="Times New Roman"/>
                <w:sz w:val="24"/>
                <w:szCs w:val="24"/>
              </w:rPr>
            </w:pPr>
            <w:r>
              <w:rPr>
                <w:rFonts w:eastAsia="Times New Roman"/>
                <w:sz w:val="24"/>
                <w:szCs w:val="24"/>
              </w:rPr>
              <w:t>0</w:t>
            </w:r>
          </w:p>
        </w:tc>
        <w:tc>
          <w:tcPr>
            <w:tcW w:w="3253" w:type="dxa"/>
            <w:gridSpan w:val="5"/>
            <w:tcBorders>
              <w:top w:val="nil"/>
              <w:left w:val="nil"/>
              <w:bottom w:val="nil"/>
              <w:right w:val="nil"/>
            </w:tcBorders>
            <w:noWrap/>
            <w:hideMark/>
          </w:tcPr>
          <w:p w:rsidR="00CE7A0F" w:rsidRPr="00CE7A0F" w:rsidRDefault="007D1859" w:rsidP="00CE7A0F">
            <w:pPr>
              <w:autoSpaceDE/>
              <w:autoSpaceDN/>
              <w:jc w:val="center"/>
              <w:rPr>
                <w:rFonts w:eastAsia="Times New Roman"/>
                <w:sz w:val="24"/>
                <w:szCs w:val="24"/>
              </w:rPr>
            </w:pPr>
            <w:r>
              <w:rPr>
                <w:rFonts w:eastAsia="Times New Roman"/>
                <w:sz w:val="24"/>
                <w:szCs w:val="24"/>
              </w:rPr>
              <w:t>0</w:t>
            </w:r>
          </w:p>
        </w:tc>
      </w:tr>
      <w:tr w:rsidR="00CE7A0F" w:rsidRPr="00CE7A0F" w:rsidTr="007D1859">
        <w:trPr>
          <w:trHeight w:val="117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lastRenderedPageBreak/>
              <w:t>3.</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Показатели регулируемых </w:t>
            </w:r>
            <w:r w:rsidRPr="00CE7A0F">
              <w:rPr>
                <w:rFonts w:eastAsia="Times New Roman"/>
                <w:sz w:val="24"/>
                <w:szCs w:val="24"/>
              </w:rPr>
              <w:br w:type="page"/>
              <w:t>видов деятельности организации</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r>
      <w:tr w:rsidR="00CE7A0F" w:rsidRPr="00CE7A0F" w:rsidTr="007D1859">
        <w:trPr>
          <w:trHeight w:val="121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3.1.</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Расчетный объем услуг в части управления технологическими режимами </w:t>
            </w:r>
            <w:r w:rsidRPr="00CE7A0F">
              <w:rPr>
                <w:rFonts w:eastAsia="Times New Roman"/>
                <w:sz w:val="24"/>
                <w:szCs w:val="24"/>
                <w:vertAlign w:val="superscript"/>
              </w:rPr>
              <w:t>2</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МВт</w:t>
            </w:r>
          </w:p>
        </w:tc>
        <w:tc>
          <w:tcPr>
            <w:tcW w:w="3190" w:type="dxa"/>
            <w:gridSpan w:val="3"/>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r>
      <w:tr w:rsidR="00CE7A0F" w:rsidRPr="00CE7A0F" w:rsidTr="007D1859">
        <w:trPr>
          <w:trHeight w:val="79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3.2.</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Расчетный объем услуг в части обеспечения надежности </w:t>
            </w:r>
            <w:r w:rsidRPr="00CE7A0F">
              <w:rPr>
                <w:rFonts w:eastAsia="Times New Roman"/>
                <w:sz w:val="24"/>
                <w:szCs w:val="24"/>
                <w:vertAlign w:val="superscript"/>
              </w:rPr>
              <w:t>2</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roofErr w:type="spellStart"/>
            <w:r w:rsidRPr="00CE7A0F">
              <w:rPr>
                <w:rFonts w:eastAsia="Times New Roman"/>
                <w:sz w:val="24"/>
                <w:szCs w:val="24"/>
              </w:rPr>
              <w:t>МВт·ч</w:t>
            </w:r>
            <w:proofErr w:type="spellEnd"/>
          </w:p>
        </w:tc>
        <w:tc>
          <w:tcPr>
            <w:tcW w:w="3190" w:type="dxa"/>
            <w:gridSpan w:val="3"/>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r>
      <w:tr w:rsidR="00CE7A0F" w:rsidRPr="00CE7A0F" w:rsidTr="007D1859">
        <w:trPr>
          <w:trHeight w:val="495"/>
        </w:trPr>
        <w:tc>
          <w:tcPr>
            <w:tcW w:w="756" w:type="dxa"/>
            <w:tcBorders>
              <w:top w:val="nil"/>
              <w:left w:val="nil"/>
              <w:bottom w:val="nil"/>
              <w:right w:val="nil"/>
            </w:tcBorders>
            <w:vAlign w:val="bottom"/>
            <w:hideMark/>
          </w:tcPr>
          <w:p w:rsidR="00CE7A0F" w:rsidRPr="00B95EBA" w:rsidRDefault="00CE7A0F" w:rsidP="00CE7A0F">
            <w:pPr>
              <w:autoSpaceDE/>
              <w:autoSpaceDN/>
              <w:jc w:val="center"/>
              <w:rPr>
                <w:rFonts w:eastAsia="Times New Roman"/>
                <w:sz w:val="24"/>
                <w:szCs w:val="24"/>
              </w:rPr>
            </w:pPr>
            <w:r w:rsidRPr="00B95EBA">
              <w:rPr>
                <w:rFonts w:eastAsia="Times New Roman"/>
                <w:sz w:val="24"/>
                <w:szCs w:val="24"/>
              </w:rPr>
              <w:t>3.3.</w:t>
            </w:r>
          </w:p>
        </w:tc>
        <w:tc>
          <w:tcPr>
            <w:tcW w:w="3420" w:type="dxa"/>
            <w:gridSpan w:val="2"/>
            <w:tcBorders>
              <w:top w:val="nil"/>
              <w:left w:val="nil"/>
              <w:bottom w:val="nil"/>
              <w:right w:val="nil"/>
            </w:tcBorders>
            <w:vAlign w:val="bottom"/>
            <w:hideMark/>
          </w:tcPr>
          <w:p w:rsidR="00CE7A0F" w:rsidRPr="00B95EBA" w:rsidRDefault="00CE7A0F" w:rsidP="00CE7A0F">
            <w:pPr>
              <w:autoSpaceDE/>
              <w:autoSpaceDN/>
              <w:rPr>
                <w:rFonts w:eastAsia="Times New Roman"/>
                <w:sz w:val="24"/>
                <w:szCs w:val="24"/>
              </w:rPr>
            </w:pPr>
            <w:r w:rsidRPr="00B95EBA">
              <w:rPr>
                <w:rFonts w:eastAsia="Times New Roman"/>
                <w:sz w:val="24"/>
                <w:szCs w:val="24"/>
              </w:rPr>
              <w:t xml:space="preserve">Заявленная мощность </w:t>
            </w:r>
            <w:r w:rsidRPr="00B95EBA">
              <w:rPr>
                <w:rFonts w:eastAsia="Times New Roman"/>
                <w:sz w:val="24"/>
                <w:szCs w:val="24"/>
                <w:vertAlign w:val="superscript"/>
              </w:rPr>
              <w:t>3</w:t>
            </w:r>
          </w:p>
        </w:tc>
        <w:tc>
          <w:tcPr>
            <w:tcW w:w="1360" w:type="dxa"/>
            <w:tcBorders>
              <w:top w:val="nil"/>
              <w:left w:val="nil"/>
              <w:bottom w:val="nil"/>
              <w:right w:val="nil"/>
            </w:tcBorders>
            <w:vAlign w:val="bottom"/>
            <w:hideMark/>
          </w:tcPr>
          <w:p w:rsidR="00CE7A0F" w:rsidRPr="00B95EBA" w:rsidRDefault="00CE7A0F" w:rsidP="00CE7A0F">
            <w:pPr>
              <w:autoSpaceDE/>
              <w:autoSpaceDN/>
              <w:jc w:val="center"/>
              <w:rPr>
                <w:rFonts w:eastAsia="Times New Roman"/>
                <w:sz w:val="24"/>
                <w:szCs w:val="24"/>
              </w:rPr>
            </w:pPr>
            <w:r w:rsidRPr="00B95EBA">
              <w:rPr>
                <w:rFonts w:eastAsia="Times New Roman"/>
                <w:sz w:val="24"/>
                <w:szCs w:val="24"/>
              </w:rPr>
              <w:t>МВт</w:t>
            </w:r>
          </w:p>
        </w:tc>
        <w:tc>
          <w:tcPr>
            <w:tcW w:w="3190" w:type="dxa"/>
            <w:gridSpan w:val="3"/>
            <w:tcBorders>
              <w:top w:val="nil"/>
              <w:left w:val="nil"/>
              <w:bottom w:val="nil"/>
              <w:right w:val="nil"/>
            </w:tcBorders>
            <w:noWrap/>
            <w:vAlign w:val="bottom"/>
          </w:tcPr>
          <w:p w:rsidR="00CE7A0F" w:rsidRPr="00F81DA3" w:rsidRDefault="00F81DA3" w:rsidP="00CE7A0F">
            <w:pPr>
              <w:autoSpaceDE/>
              <w:autoSpaceDN/>
              <w:jc w:val="center"/>
              <w:rPr>
                <w:rFonts w:eastAsia="Times New Roman"/>
                <w:sz w:val="24"/>
                <w:szCs w:val="24"/>
              </w:rPr>
            </w:pPr>
            <w:r w:rsidRPr="00F81DA3">
              <w:rPr>
                <w:rFonts w:eastAsia="Times New Roman"/>
                <w:sz w:val="24"/>
                <w:szCs w:val="24"/>
              </w:rPr>
              <w:t>2,515</w:t>
            </w:r>
          </w:p>
        </w:tc>
        <w:tc>
          <w:tcPr>
            <w:tcW w:w="3338" w:type="dxa"/>
            <w:gridSpan w:val="4"/>
            <w:tcBorders>
              <w:top w:val="nil"/>
              <w:left w:val="nil"/>
              <w:bottom w:val="nil"/>
              <w:right w:val="nil"/>
            </w:tcBorders>
            <w:noWrap/>
            <w:vAlign w:val="bottom"/>
            <w:hideMark/>
          </w:tcPr>
          <w:p w:rsidR="00CE7A0F" w:rsidRPr="00F81DA3" w:rsidRDefault="00F81DA3" w:rsidP="00CE7A0F">
            <w:pPr>
              <w:autoSpaceDE/>
              <w:autoSpaceDN/>
              <w:jc w:val="center"/>
              <w:rPr>
                <w:rFonts w:eastAsia="Times New Roman"/>
                <w:sz w:val="24"/>
                <w:szCs w:val="24"/>
              </w:rPr>
            </w:pPr>
            <w:r w:rsidRPr="00F81DA3">
              <w:rPr>
                <w:rFonts w:eastAsia="Times New Roman"/>
                <w:sz w:val="24"/>
                <w:szCs w:val="24"/>
              </w:rPr>
              <w:t>3,5109</w:t>
            </w:r>
          </w:p>
        </w:tc>
        <w:tc>
          <w:tcPr>
            <w:tcW w:w="3253" w:type="dxa"/>
            <w:gridSpan w:val="5"/>
            <w:tcBorders>
              <w:top w:val="nil"/>
              <w:left w:val="nil"/>
              <w:bottom w:val="nil"/>
              <w:right w:val="nil"/>
            </w:tcBorders>
            <w:noWrap/>
            <w:vAlign w:val="bottom"/>
            <w:hideMark/>
          </w:tcPr>
          <w:p w:rsidR="00CE7A0F" w:rsidRPr="00F81DA3" w:rsidRDefault="00F81DA3" w:rsidP="00C721D3">
            <w:pPr>
              <w:autoSpaceDE/>
              <w:autoSpaceDN/>
              <w:jc w:val="center"/>
              <w:rPr>
                <w:rFonts w:eastAsia="Times New Roman"/>
                <w:sz w:val="24"/>
                <w:szCs w:val="24"/>
              </w:rPr>
            </w:pPr>
            <w:r w:rsidRPr="00F81DA3">
              <w:rPr>
                <w:rFonts w:eastAsia="Times New Roman"/>
                <w:sz w:val="24"/>
                <w:szCs w:val="24"/>
              </w:rPr>
              <w:t>3,6288</w:t>
            </w:r>
          </w:p>
        </w:tc>
      </w:tr>
      <w:tr w:rsidR="00CE7A0F" w:rsidRPr="00CE7A0F" w:rsidTr="007D1859">
        <w:trPr>
          <w:trHeight w:val="1200"/>
        </w:trPr>
        <w:tc>
          <w:tcPr>
            <w:tcW w:w="756" w:type="dxa"/>
            <w:tcBorders>
              <w:top w:val="nil"/>
              <w:left w:val="nil"/>
              <w:bottom w:val="nil"/>
              <w:right w:val="nil"/>
            </w:tcBorders>
            <w:hideMark/>
          </w:tcPr>
          <w:p w:rsidR="00CE7A0F" w:rsidRPr="00B95EBA" w:rsidRDefault="00CE7A0F" w:rsidP="00CE7A0F">
            <w:pPr>
              <w:autoSpaceDE/>
              <w:autoSpaceDN/>
              <w:jc w:val="center"/>
              <w:rPr>
                <w:rFonts w:eastAsia="Times New Roman"/>
                <w:sz w:val="24"/>
                <w:szCs w:val="24"/>
              </w:rPr>
            </w:pPr>
            <w:r w:rsidRPr="00B95EBA">
              <w:rPr>
                <w:rFonts w:eastAsia="Times New Roman"/>
                <w:sz w:val="24"/>
                <w:szCs w:val="24"/>
              </w:rPr>
              <w:br/>
              <w:t>3.4.</w:t>
            </w:r>
          </w:p>
        </w:tc>
        <w:tc>
          <w:tcPr>
            <w:tcW w:w="3420" w:type="dxa"/>
            <w:gridSpan w:val="2"/>
            <w:tcBorders>
              <w:top w:val="nil"/>
              <w:left w:val="nil"/>
              <w:bottom w:val="nil"/>
              <w:right w:val="nil"/>
            </w:tcBorders>
            <w:hideMark/>
          </w:tcPr>
          <w:p w:rsidR="00CE7A0F" w:rsidRPr="00B95EBA" w:rsidRDefault="00CE7A0F" w:rsidP="00CE7A0F">
            <w:pPr>
              <w:autoSpaceDE/>
              <w:autoSpaceDN/>
              <w:rPr>
                <w:rFonts w:eastAsia="Times New Roman"/>
                <w:sz w:val="24"/>
                <w:szCs w:val="24"/>
              </w:rPr>
            </w:pPr>
            <w:r w:rsidRPr="00B95EBA">
              <w:rPr>
                <w:rFonts w:eastAsia="Times New Roman"/>
                <w:sz w:val="24"/>
                <w:szCs w:val="24"/>
              </w:rPr>
              <w:br/>
              <w:t xml:space="preserve">Объем полезного отпуска электроэнергии - всего </w:t>
            </w:r>
            <w:r w:rsidRPr="00B95EBA">
              <w:rPr>
                <w:rFonts w:eastAsia="Times New Roman"/>
                <w:sz w:val="24"/>
                <w:szCs w:val="24"/>
                <w:vertAlign w:val="superscript"/>
              </w:rPr>
              <w:t>3</w:t>
            </w:r>
          </w:p>
        </w:tc>
        <w:tc>
          <w:tcPr>
            <w:tcW w:w="1360" w:type="dxa"/>
            <w:tcBorders>
              <w:top w:val="nil"/>
              <w:left w:val="nil"/>
              <w:bottom w:val="nil"/>
              <w:right w:val="nil"/>
            </w:tcBorders>
            <w:hideMark/>
          </w:tcPr>
          <w:p w:rsidR="00CE7A0F" w:rsidRPr="00B95EBA" w:rsidRDefault="00CE7A0F" w:rsidP="00CE7A0F">
            <w:pPr>
              <w:autoSpaceDE/>
              <w:autoSpaceDN/>
              <w:jc w:val="center"/>
              <w:rPr>
                <w:rFonts w:eastAsia="Times New Roman"/>
                <w:sz w:val="24"/>
                <w:szCs w:val="24"/>
              </w:rPr>
            </w:pPr>
            <w:r w:rsidRPr="00B95EBA">
              <w:rPr>
                <w:rFonts w:eastAsia="Times New Roman"/>
                <w:sz w:val="24"/>
                <w:szCs w:val="24"/>
              </w:rPr>
              <w:br/>
              <w:t xml:space="preserve">тыс. </w:t>
            </w:r>
            <w:proofErr w:type="spellStart"/>
            <w:r w:rsidRPr="00B95EBA">
              <w:rPr>
                <w:rFonts w:eastAsia="Times New Roman"/>
                <w:sz w:val="24"/>
                <w:szCs w:val="24"/>
              </w:rPr>
              <w:t>кВт·ч</w:t>
            </w:r>
            <w:proofErr w:type="spellEnd"/>
          </w:p>
        </w:tc>
        <w:tc>
          <w:tcPr>
            <w:tcW w:w="3190" w:type="dxa"/>
            <w:gridSpan w:val="3"/>
            <w:tcBorders>
              <w:top w:val="nil"/>
              <w:left w:val="nil"/>
              <w:bottom w:val="nil"/>
              <w:right w:val="nil"/>
            </w:tcBorders>
            <w:noWrap/>
            <w:vAlign w:val="center"/>
          </w:tcPr>
          <w:p w:rsidR="00CE7A0F" w:rsidRPr="00F81DA3" w:rsidRDefault="00F81DA3" w:rsidP="006D0CB2">
            <w:pPr>
              <w:autoSpaceDE/>
              <w:autoSpaceDN/>
              <w:jc w:val="center"/>
              <w:rPr>
                <w:rFonts w:eastAsia="Times New Roman"/>
                <w:sz w:val="24"/>
                <w:szCs w:val="24"/>
                <w:highlight w:val="yellow"/>
              </w:rPr>
            </w:pPr>
            <w:r w:rsidRPr="00F81DA3">
              <w:rPr>
                <w:rFonts w:eastAsia="Times New Roman"/>
                <w:sz w:val="24"/>
                <w:szCs w:val="24"/>
              </w:rPr>
              <w:t>12</w:t>
            </w:r>
            <w:r>
              <w:rPr>
                <w:rFonts w:eastAsia="Times New Roman"/>
                <w:sz w:val="24"/>
                <w:szCs w:val="24"/>
              </w:rPr>
              <w:t xml:space="preserve"> 3</w:t>
            </w:r>
            <w:r w:rsidRPr="00F81DA3">
              <w:rPr>
                <w:rFonts w:eastAsia="Times New Roman"/>
                <w:sz w:val="24"/>
                <w:szCs w:val="24"/>
              </w:rPr>
              <w:t>65</w:t>
            </w:r>
            <w:r>
              <w:rPr>
                <w:rFonts w:eastAsia="Times New Roman"/>
                <w:sz w:val="24"/>
                <w:szCs w:val="24"/>
              </w:rPr>
              <w:t>,</w:t>
            </w:r>
            <w:r w:rsidRPr="00F81DA3">
              <w:rPr>
                <w:rFonts w:eastAsia="Times New Roman"/>
                <w:sz w:val="24"/>
                <w:szCs w:val="24"/>
              </w:rPr>
              <w:t>2</w:t>
            </w:r>
          </w:p>
        </w:tc>
        <w:tc>
          <w:tcPr>
            <w:tcW w:w="3338" w:type="dxa"/>
            <w:gridSpan w:val="4"/>
            <w:tcBorders>
              <w:top w:val="nil"/>
              <w:left w:val="nil"/>
              <w:bottom w:val="nil"/>
              <w:right w:val="nil"/>
            </w:tcBorders>
            <w:noWrap/>
            <w:vAlign w:val="center"/>
            <w:hideMark/>
          </w:tcPr>
          <w:p w:rsidR="00CE7A0F" w:rsidRPr="00F81DA3" w:rsidRDefault="00F81DA3" w:rsidP="00F012A0">
            <w:pPr>
              <w:autoSpaceDE/>
              <w:autoSpaceDN/>
              <w:jc w:val="center"/>
              <w:rPr>
                <w:rFonts w:eastAsia="Times New Roman"/>
                <w:sz w:val="24"/>
                <w:szCs w:val="24"/>
                <w:highlight w:val="yellow"/>
              </w:rPr>
            </w:pPr>
            <w:r w:rsidRPr="00F81DA3">
              <w:rPr>
                <w:rFonts w:eastAsia="Times New Roman"/>
                <w:sz w:val="24"/>
                <w:szCs w:val="24"/>
              </w:rPr>
              <w:t>13 243,5</w:t>
            </w:r>
          </w:p>
        </w:tc>
        <w:tc>
          <w:tcPr>
            <w:tcW w:w="3253" w:type="dxa"/>
            <w:gridSpan w:val="5"/>
            <w:tcBorders>
              <w:top w:val="nil"/>
              <w:left w:val="nil"/>
              <w:bottom w:val="nil"/>
              <w:right w:val="nil"/>
            </w:tcBorders>
            <w:noWrap/>
            <w:vAlign w:val="center"/>
            <w:hideMark/>
          </w:tcPr>
          <w:p w:rsidR="00CE7A0F" w:rsidRPr="00F81DA3" w:rsidRDefault="00F81DA3" w:rsidP="00F012A0">
            <w:pPr>
              <w:autoSpaceDE/>
              <w:autoSpaceDN/>
              <w:jc w:val="center"/>
              <w:rPr>
                <w:rFonts w:eastAsia="Times New Roman"/>
                <w:sz w:val="24"/>
                <w:szCs w:val="24"/>
                <w:highlight w:val="yellow"/>
              </w:rPr>
            </w:pPr>
            <w:r w:rsidRPr="00F81DA3">
              <w:rPr>
                <w:rFonts w:eastAsia="Times New Roman"/>
                <w:sz w:val="24"/>
                <w:szCs w:val="24"/>
              </w:rPr>
              <w:t>13 762,5</w:t>
            </w:r>
          </w:p>
        </w:tc>
      </w:tr>
      <w:tr w:rsidR="00CE7A0F" w:rsidRPr="00CE7A0F" w:rsidTr="0072668A">
        <w:trPr>
          <w:trHeight w:val="153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3.5.</w:t>
            </w:r>
          </w:p>
        </w:tc>
        <w:tc>
          <w:tcPr>
            <w:tcW w:w="3420" w:type="dxa"/>
            <w:gridSpan w:val="2"/>
            <w:tcBorders>
              <w:top w:val="nil"/>
              <w:left w:val="nil"/>
              <w:bottom w:val="nil"/>
              <w:right w:val="nil"/>
            </w:tcBorders>
            <w:hideMark/>
          </w:tcPr>
          <w:p w:rsidR="00CE7A0F" w:rsidRPr="00F012A0" w:rsidRDefault="00CE7A0F" w:rsidP="00CE7A0F">
            <w:pPr>
              <w:autoSpaceDE/>
              <w:autoSpaceDN/>
              <w:rPr>
                <w:rFonts w:eastAsia="Times New Roman"/>
                <w:sz w:val="24"/>
                <w:szCs w:val="24"/>
              </w:rPr>
            </w:pPr>
            <w:r w:rsidRPr="00F012A0">
              <w:rPr>
                <w:rFonts w:eastAsia="Times New Roman"/>
                <w:sz w:val="24"/>
                <w:szCs w:val="24"/>
              </w:rPr>
              <w:t xml:space="preserve">Объем полезного отпуска электроэнергии населению и приравненным к нему категориям потребителей </w:t>
            </w:r>
            <w:r w:rsidRPr="00F012A0">
              <w:rPr>
                <w:rFonts w:eastAsia="Times New Roman"/>
                <w:sz w:val="24"/>
                <w:szCs w:val="24"/>
                <w:vertAlign w:val="superscript"/>
              </w:rPr>
              <w:t>3</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 xml:space="preserve">тыс. </w:t>
            </w:r>
            <w:proofErr w:type="spellStart"/>
            <w:r w:rsidRPr="00CE7A0F">
              <w:rPr>
                <w:rFonts w:eastAsia="Times New Roman"/>
                <w:sz w:val="24"/>
                <w:szCs w:val="24"/>
              </w:rPr>
              <w:t>кВт·ч</w:t>
            </w:r>
            <w:proofErr w:type="spellEnd"/>
          </w:p>
        </w:tc>
        <w:tc>
          <w:tcPr>
            <w:tcW w:w="3190" w:type="dxa"/>
            <w:gridSpan w:val="3"/>
            <w:tcBorders>
              <w:top w:val="nil"/>
              <w:left w:val="nil"/>
              <w:bottom w:val="nil"/>
              <w:right w:val="nil"/>
            </w:tcBorders>
            <w:noWrap/>
          </w:tcPr>
          <w:p w:rsidR="00CE7A0F" w:rsidRPr="00B95EBA" w:rsidRDefault="00CE7A0F" w:rsidP="006975BB">
            <w:pPr>
              <w:autoSpaceDE/>
              <w:autoSpaceDN/>
              <w:rPr>
                <w:rFonts w:eastAsia="Times New Roman"/>
                <w:sz w:val="24"/>
                <w:szCs w:val="24"/>
              </w:rPr>
            </w:pPr>
          </w:p>
        </w:tc>
        <w:tc>
          <w:tcPr>
            <w:tcW w:w="3338" w:type="dxa"/>
            <w:gridSpan w:val="4"/>
            <w:tcBorders>
              <w:top w:val="nil"/>
              <w:left w:val="nil"/>
              <w:bottom w:val="nil"/>
              <w:right w:val="nil"/>
            </w:tcBorders>
            <w:noWrap/>
          </w:tcPr>
          <w:p w:rsidR="000F4179" w:rsidRPr="00B95EBA" w:rsidRDefault="000F4179" w:rsidP="00CE7A0F">
            <w:pPr>
              <w:autoSpaceDE/>
              <w:autoSpaceDN/>
              <w:jc w:val="center"/>
              <w:rPr>
                <w:rFonts w:eastAsia="Times New Roman"/>
                <w:sz w:val="24"/>
                <w:szCs w:val="24"/>
              </w:rPr>
            </w:pPr>
          </w:p>
        </w:tc>
        <w:tc>
          <w:tcPr>
            <w:tcW w:w="3253" w:type="dxa"/>
            <w:gridSpan w:val="5"/>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r>
      <w:tr w:rsidR="00FB481F" w:rsidRPr="00CE7A0F" w:rsidTr="004A41AC">
        <w:trPr>
          <w:trHeight w:val="1860"/>
        </w:trPr>
        <w:tc>
          <w:tcPr>
            <w:tcW w:w="756" w:type="dxa"/>
            <w:tcBorders>
              <w:top w:val="nil"/>
              <w:left w:val="nil"/>
              <w:bottom w:val="nil"/>
              <w:right w:val="nil"/>
            </w:tcBorders>
            <w:hideMark/>
          </w:tcPr>
          <w:p w:rsidR="00FB481F" w:rsidRPr="00CE7A0F" w:rsidRDefault="00FB481F" w:rsidP="00CE7A0F">
            <w:pPr>
              <w:autoSpaceDE/>
              <w:autoSpaceDN/>
              <w:jc w:val="center"/>
              <w:rPr>
                <w:rFonts w:eastAsia="Times New Roman"/>
                <w:sz w:val="24"/>
                <w:szCs w:val="24"/>
              </w:rPr>
            </w:pPr>
            <w:r w:rsidRPr="00CE7A0F">
              <w:rPr>
                <w:rFonts w:eastAsia="Times New Roman"/>
                <w:sz w:val="24"/>
                <w:szCs w:val="24"/>
              </w:rPr>
              <w:t>3.6.</w:t>
            </w:r>
          </w:p>
        </w:tc>
        <w:tc>
          <w:tcPr>
            <w:tcW w:w="3420" w:type="dxa"/>
            <w:gridSpan w:val="2"/>
            <w:tcBorders>
              <w:top w:val="nil"/>
              <w:left w:val="nil"/>
              <w:bottom w:val="nil"/>
              <w:right w:val="nil"/>
            </w:tcBorders>
            <w:hideMark/>
          </w:tcPr>
          <w:p w:rsidR="00FB481F" w:rsidRPr="00CE7A0F" w:rsidRDefault="00FB481F" w:rsidP="00CE7A0F">
            <w:pPr>
              <w:autoSpaceDE/>
              <w:autoSpaceDN/>
              <w:rPr>
                <w:rFonts w:eastAsia="Times New Roman"/>
                <w:sz w:val="24"/>
                <w:szCs w:val="24"/>
              </w:rPr>
            </w:pPr>
            <w:r w:rsidRPr="00CE7A0F">
              <w:rPr>
                <w:rFonts w:eastAsia="Times New Roman"/>
                <w:sz w:val="24"/>
                <w:szCs w:val="24"/>
              </w:rPr>
              <w:t>Норматив потерь электрической энергии (с указанием реквизитов приказа Минэнерго России, которым утверждены нормативы)</w:t>
            </w:r>
            <w:r w:rsidRPr="00CE7A0F">
              <w:rPr>
                <w:rFonts w:eastAsia="Times New Roman"/>
                <w:sz w:val="24"/>
                <w:szCs w:val="24"/>
                <w:vertAlign w:val="superscript"/>
              </w:rPr>
              <w:t>3</w:t>
            </w:r>
          </w:p>
        </w:tc>
        <w:tc>
          <w:tcPr>
            <w:tcW w:w="1360" w:type="dxa"/>
            <w:tcBorders>
              <w:top w:val="nil"/>
              <w:left w:val="nil"/>
              <w:bottom w:val="nil"/>
              <w:right w:val="nil"/>
            </w:tcBorders>
            <w:hideMark/>
          </w:tcPr>
          <w:p w:rsidR="00FB481F" w:rsidRPr="00CE7A0F" w:rsidRDefault="00FB481F" w:rsidP="00CE7A0F">
            <w:pPr>
              <w:autoSpaceDE/>
              <w:autoSpaceDN/>
              <w:jc w:val="center"/>
              <w:rPr>
                <w:rFonts w:eastAsia="Times New Roman"/>
                <w:sz w:val="24"/>
                <w:szCs w:val="24"/>
              </w:rPr>
            </w:pPr>
            <w:r w:rsidRPr="00CE7A0F">
              <w:rPr>
                <w:rFonts w:eastAsia="Times New Roman"/>
                <w:sz w:val="24"/>
                <w:szCs w:val="24"/>
              </w:rPr>
              <w:t>процент</w:t>
            </w:r>
          </w:p>
        </w:tc>
        <w:tc>
          <w:tcPr>
            <w:tcW w:w="9781" w:type="dxa"/>
            <w:gridSpan w:val="12"/>
            <w:tcBorders>
              <w:top w:val="nil"/>
              <w:left w:val="nil"/>
              <w:bottom w:val="nil"/>
              <w:right w:val="nil"/>
            </w:tcBorders>
            <w:noWrap/>
            <w:hideMark/>
          </w:tcPr>
          <w:p w:rsidR="00FB481F" w:rsidRPr="00CE7A0F" w:rsidRDefault="00C025AA" w:rsidP="00C025AA">
            <w:pPr>
              <w:autoSpaceDE/>
              <w:autoSpaceDN/>
              <w:rPr>
                <w:rFonts w:eastAsia="Times New Roman"/>
                <w:sz w:val="24"/>
                <w:szCs w:val="24"/>
              </w:rPr>
            </w:pPr>
            <w:r w:rsidRPr="00C025AA">
              <w:rPr>
                <w:rFonts w:eastAsia="Times New Roman"/>
                <w:color w:val="FF0000"/>
                <w:sz w:val="24"/>
                <w:szCs w:val="24"/>
              </w:rPr>
              <w:t xml:space="preserve">             </w:t>
            </w:r>
            <w:r w:rsidR="00251CC5">
              <w:rPr>
                <w:rFonts w:eastAsia="Times New Roman"/>
                <w:sz w:val="24"/>
                <w:szCs w:val="24"/>
              </w:rPr>
              <w:t>4,93</w:t>
            </w:r>
            <w:r w:rsidR="00207F35" w:rsidRPr="00BD12AD">
              <w:rPr>
                <w:rFonts w:eastAsia="Times New Roman"/>
                <w:sz w:val="24"/>
                <w:szCs w:val="24"/>
              </w:rPr>
              <w:t xml:space="preserve">                     </w:t>
            </w:r>
            <w:r w:rsidR="00251CC5">
              <w:rPr>
                <w:rFonts w:eastAsia="Times New Roman"/>
                <w:sz w:val="24"/>
                <w:szCs w:val="24"/>
              </w:rPr>
              <w:t xml:space="preserve">4,93                    </w:t>
            </w:r>
            <w:r w:rsidR="0072668A">
              <w:rPr>
                <w:rFonts w:eastAsia="Times New Roman"/>
                <w:sz w:val="24"/>
                <w:szCs w:val="24"/>
              </w:rPr>
              <w:t xml:space="preserve">    </w:t>
            </w:r>
            <w:r w:rsidR="00251CC5">
              <w:rPr>
                <w:rFonts w:eastAsia="Times New Roman"/>
                <w:sz w:val="24"/>
                <w:szCs w:val="24"/>
              </w:rPr>
              <w:t>4,</w:t>
            </w:r>
            <w:r w:rsidR="0072668A">
              <w:rPr>
                <w:rFonts w:eastAsia="Times New Roman"/>
                <w:sz w:val="24"/>
                <w:szCs w:val="24"/>
              </w:rPr>
              <w:t>84</w:t>
            </w:r>
          </w:p>
        </w:tc>
      </w:tr>
      <w:tr w:rsidR="00FB481F" w:rsidRPr="00CE7A0F" w:rsidTr="006332AE">
        <w:trPr>
          <w:trHeight w:val="1470"/>
        </w:trPr>
        <w:tc>
          <w:tcPr>
            <w:tcW w:w="756" w:type="dxa"/>
            <w:tcBorders>
              <w:top w:val="nil"/>
              <w:left w:val="nil"/>
              <w:bottom w:val="nil"/>
              <w:right w:val="nil"/>
            </w:tcBorders>
            <w:hideMark/>
          </w:tcPr>
          <w:p w:rsidR="00FB481F" w:rsidRPr="00CE7A0F" w:rsidRDefault="00FB481F" w:rsidP="00CE7A0F">
            <w:pPr>
              <w:autoSpaceDE/>
              <w:autoSpaceDN/>
              <w:jc w:val="center"/>
              <w:rPr>
                <w:rFonts w:eastAsia="Times New Roman"/>
                <w:sz w:val="24"/>
                <w:szCs w:val="24"/>
              </w:rPr>
            </w:pPr>
            <w:r w:rsidRPr="00CE7A0F">
              <w:rPr>
                <w:rFonts w:eastAsia="Times New Roman"/>
                <w:sz w:val="24"/>
                <w:szCs w:val="24"/>
              </w:rPr>
              <w:lastRenderedPageBreak/>
              <w:t>3.7.</w:t>
            </w:r>
          </w:p>
        </w:tc>
        <w:tc>
          <w:tcPr>
            <w:tcW w:w="3420" w:type="dxa"/>
            <w:gridSpan w:val="2"/>
            <w:tcBorders>
              <w:top w:val="nil"/>
              <w:left w:val="nil"/>
              <w:bottom w:val="nil"/>
              <w:right w:val="nil"/>
            </w:tcBorders>
            <w:hideMark/>
          </w:tcPr>
          <w:p w:rsidR="00FB481F" w:rsidRPr="00CE7A0F" w:rsidRDefault="00FB481F" w:rsidP="00CE7A0F">
            <w:pPr>
              <w:autoSpaceDE/>
              <w:autoSpaceDN/>
              <w:rPr>
                <w:rFonts w:eastAsia="Times New Roman"/>
                <w:sz w:val="24"/>
                <w:szCs w:val="24"/>
              </w:rPr>
            </w:pPr>
            <w:r w:rsidRPr="00CE7A0F">
              <w:rPr>
                <w:rFonts w:eastAsia="Times New Roman"/>
                <w:sz w:val="24"/>
                <w:szCs w:val="24"/>
              </w:rPr>
              <w:t>Реквизиты программы энергоэффективности (кем утверждена, дата утверждения, номер приказа)</w:t>
            </w:r>
            <w:r w:rsidRPr="00CE7A0F">
              <w:rPr>
                <w:rFonts w:eastAsia="Times New Roman"/>
                <w:sz w:val="24"/>
                <w:szCs w:val="24"/>
                <w:vertAlign w:val="superscript"/>
              </w:rPr>
              <w:t>3</w:t>
            </w:r>
          </w:p>
        </w:tc>
        <w:tc>
          <w:tcPr>
            <w:tcW w:w="1360" w:type="dxa"/>
            <w:tcBorders>
              <w:top w:val="nil"/>
              <w:left w:val="nil"/>
              <w:bottom w:val="nil"/>
              <w:right w:val="nil"/>
            </w:tcBorders>
            <w:hideMark/>
          </w:tcPr>
          <w:p w:rsidR="00FB481F" w:rsidRPr="00CE7A0F" w:rsidRDefault="00FB481F" w:rsidP="00CE7A0F">
            <w:pPr>
              <w:autoSpaceDE/>
              <w:autoSpaceDN/>
              <w:jc w:val="center"/>
              <w:rPr>
                <w:rFonts w:eastAsia="Times New Roman"/>
                <w:sz w:val="24"/>
                <w:szCs w:val="24"/>
              </w:rPr>
            </w:pPr>
          </w:p>
        </w:tc>
        <w:tc>
          <w:tcPr>
            <w:tcW w:w="9781" w:type="dxa"/>
            <w:gridSpan w:val="12"/>
            <w:tcBorders>
              <w:top w:val="nil"/>
              <w:left w:val="nil"/>
              <w:bottom w:val="nil"/>
              <w:right w:val="nil"/>
            </w:tcBorders>
            <w:noWrap/>
            <w:hideMark/>
          </w:tcPr>
          <w:p w:rsidR="00FB481F" w:rsidRPr="00312C8B" w:rsidRDefault="00FB481F" w:rsidP="00FB481F">
            <w:pPr>
              <w:autoSpaceDE/>
              <w:autoSpaceDN/>
              <w:rPr>
                <w:rFonts w:eastAsia="Times New Roman"/>
                <w:sz w:val="24"/>
                <w:szCs w:val="24"/>
              </w:rPr>
            </w:pPr>
            <w:r w:rsidRPr="00B95EBA">
              <w:rPr>
                <w:rFonts w:eastAsia="Times New Roman"/>
                <w:sz w:val="24"/>
                <w:szCs w:val="24"/>
              </w:rPr>
              <w:t xml:space="preserve">          </w:t>
            </w:r>
            <w:r w:rsidRPr="004F212C">
              <w:rPr>
                <w:rFonts w:eastAsia="Times New Roman"/>
                <w:sz w:val="24"/>
                <w:szCs w:val="24"/>
              </w:rPr>
              <w:t>Утверждена генеральным директором 1</w:t>
            </w:r>
            <w:r w:rsidR="004F212C" w:rsidRPr="004F212C">
              <w:rPr>
                <w:rFonts w:eastAsia="Times New Roman"/>
                <w:sz w:val="24"/>
                <w:szCs w:val="24"/>
              </w:rPr>
              <w:t>2</w:t>
            </w:r>
            <w:r w:rsidRPr="004F212C">
              <w:rPr>
                <w:rFonts w:eastAsia="Times New Roman"/>
                <w:sz w:val="24"/>
                <w:szCs w:val="24"/>
              </w:rPr>
              <w:t>.04.201</w:t>
            </w:r>
            <w:r w:rsidR="004F212C" w:rsidRPr="004F212C">
              <w:rPr>
                <w:rFonts w:eastAsia="Times New Roman"/>
                <w:sz w:val="24"/>
                <w:szCs w:val="24"/>
              </w:rPr>
              <w:t>7</w:t>
            </w:r>
            <w:r w:rsidRPr="004F212C">
              <w:rPr>
                <w:rFonts w:eastAsia="Times New Roman"/>
                <w:sz w:val="24"/>
                <w:szCs w:val="24"/>
              </w:rPr>
              <w:t>г. приказом №</w:t>
            </w:r>
            <w:r w:rsidR="00F24C94">
              <w:rPr>
                <w:rFonts w:eastAsia="Times New Roman"/>
                <w:sz w:val="24"/>
                <w:szCs w:val="24"/>
              </w:rPr>
              <w:t>1</w:t>
            </w:r>
          </w:p>
        </w:tc>
      </w:tr>
      <w:tr w:rsidR="00CE7A0F" w:rsidRPr="00CE7A0F" w:rsidTr="007D1859">
        <w:trPr>
          <w:trHeight w:val="153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3.8.</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Суммарный объем производства и потребления электрической энергии участниками оптового рынка электрической энергии </w:t>
            </w:r>
            <w:r w:rsidRPr="00CE7A0F">
              <w:rPr>
                <w:rFonts w:eastAsia="Times New Roman"/>
                <w:sz w:val="24"/>
                <w:szCs w:val="24"/>
                <w:vertAlign w:val="superscript"/>
              </w:rPr>
              <w:t>4</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roofErr w:type="spellStart"/>
            <w:r w:rsidRPr="00CE7A0F">
              <w:rPr>
                <w:rFonts w:eastAsia="Times New Roman"/>
                <w:sz w:val="24"/>
                <w:szCs w:val="24"/>
              </w:rPr>
              <w:t>МВт·ч</w:t>
            </w:r>
            <w:proofErr w:type="spellEnd"/>
          </w:p>
        </w:tc>
        <w:tc>
          <w:tcPr>
            <w:tcW w:w="3190" w:type="dxa"/>
            <w:gridSpan w:val="3"/>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CE7A0F" w:rsidRDefault="00CE7A0F" w:rsidP="00CE7A0F">
            <w:pPr>
              <w:autoSpaceDE/>
              <w:autoSpaceDN/>
              <w:jc w:val="center"/>
              <w:rPr>
                <w:rFonts w:eastAsia="Times New Roman"/>
                <w:sz w:val="24"/>
                <w:szCs w:val="24"/>
              </w:rPr>
            </w:pPr>
          </w:p>
        </w:tc>
      </w:tr>
      <w:tr w:rsidR="004577D6" w:rsidRPr="00CE7A0F" w:rsidTr="007D1859">
        <w:trPr>
          <w:trHeight w:val="1440"/>
        </w:trPr>
        <w:tc>
          <w:tcPr>
            <w:tcW w:w="756" w:type="dxa"/>
            <w:tcBorders>
              <w:top w:val="nil"/>
              <w:left w:val="nil"/>
              <w:bottom w:val="nil"/>
              <w:right w:val="nil"/>
            </w:tcBorders>
            <w:hideMark/>
          </w:tcPr>
          <w:p w:rsidR="004577D6" w:rsidRPr="00CE7A0F" w:rsidRDefault="004577D6" w:rsidP="004577D6">
            <w:pPr>
              <w:autoSpaceDE/>
              <w:autoSpaceDN/>
              <w:jc w:val="center"/>
              <w:rPr>
                <w:rFonts w:eastAsia="Times New Roman"/>
                <w:sz w:val="24"/>
                <w:szCs w:val="24"/>
              </w:rPr>
            </w:pPr>
            <w:r w:rsidRPr="00CE7A0F">
              <w:rPr>
                <w:rFonts w:eastAsia="Times New Roman"/>
                <w:sz w:val="24"/>
                <w:szCs w:val="24"/>
              </w:rPr>
              <w:t>4.</w:t>
            </w:r>
          </w:p>
        </w:tc>
        <w:tc>
          <w:tcPr>
            <w:tcW w:w="3420" w:type="dxa"/>
            <w:gridSpan w:val="2"/>
            <w:tcBorders>
              <w:top w:val="nil"/>
              <w:left w:val="nil"/>
              <w:bottom w:val="nil"/>
              <w:right w:val="nil"/>
            </w:tcBorders>
            <w:hideMark/>
          </w:tcPr>
          <w:p w:rsidR="004577D6" w:rsidRPr="00CE7A0F" w:rsidRDefault="004577D6" w:rsidP="004577D6">
            <w:pPr>
              <w:autoSpaceDE/>
              <w:autoSpaceDN/>
              <w:rPr>
                <w:rFonts w:eastAsia="Times New Roman"/>
                <w:sz w:val="24"/>
                <w:szCs w:val="24"/>
              </w:rPr>
            </w:pPr>
            <w:r w:rsidRPr="00CE7A0F">
              <w:rPr>
                <w:rFonts w:eastAsia="Times New Roman"/>
                <w:sz w:val="24"/>
                <w:szCs w:val="24"/>
              </w:rPr>
              <w:t>Необходимая валовая выручка по регулируемым видам деятельности организации - всего</w:t>
            </w:r>
          </w:p>
        </w:tc>
        <w:tc>
          <w:tcPr>
            <w:tcW w:w="1360" w:type="dxa"/>
            <w:tcBorders>
              <w:top w:val="nil"/>
              <w:left w:val="nil"/>
              <w:bottom w:val="nil"/>
              <w:right w:val="nil"/>
            </w:tcBorders>
            <w:hideMark/>
          </w:tcPr>
          <w:p w:rsidR="004577D6" w:rsidRPr="00CE7A0F" w:rsidRDefault="004577D6" w:rsidP="004577D6">
            <w:pPr>
              <w:autoSpaceDE/>
              <w:autoSpaceDN/>
              <w:jc w:val="center"/>
              <w:rPr>
                <w:rFonts w:eastAsia="Times New Roman"/>
                <w:sz w:val="24"/>
                <w:szCs w:val="24"/>
              </w:rPr>
            </w:pPr>
          </w:p>
        </w:tc>
        <w:tc>
          <w:tcPr>
            <w:tcW w:w="3190" w:type="dxa"/>
            <w:gridSpan w:val="3"/>
            <w:tcBorders>
              <w:top w:val="nil"/>
              <w:left w:val="nil"/>
              <w:bottom w:val="nil"/>
              <w:right w:val="nil"/>
            </w:tcBorders>
            <w:noWrap/>
          </w:tcPr>
          <w:p w:rsidR="004577D6" w:rsidRDefault="004577D6" w:rsidP="004577D6">
            <w:pPr>
              <w:autoSpaceDE/>
              <w:autoSpaceDN/>
              <w:jc w:val="center"/>
              <w:rPr>
                <w:rFonts w:eastAsia="Times New Roman"/>
                <w:sz w:val="24"/>
                <w:szCs w:val="24"/>
              </w:rPr>
            </w:pPr>
            <w:r>
              <w:rPr>
                <w:rFonts w:eastAsia="Times New Roman"/>
                <w:sz w:val="24"/>
                <w:szCs w:val="24"/>
              </w:rPr>
              <w:t>27 585,10</w:t>
            </w:r>
          </w:p>
          <w:p w:rsidR="004577D6" w:rsidRPr="00B95EBA" w:rsidRDefault="004577D6" w:rsidP="004577D6">
            <w:pPr>
              <w:autoSpaceDE/>
              <w:autoSpaceDN/>
              <w:jc w:val="center"/>
              <w:rPr>
                <w:rFonts w:eastAsia="Times New Roman"/>
                <w:sz w:val="24"/>
                <w:szCs w:val="24"/>
                <w:lang w:val="en-US"/>
              </w:rPr>
            </w:pPr>
          </w:p>
        </w:tc>
        <w:tc>
          <w:tcPr>
            <w:tcW w:w="3338" w:type="dxa"/>
            <w:gridSpan w:val="4"/>
            <w:tcBorders>
              <w:top w:val="nil"/>
              <w:left w:val="nil"/>
              <w:bottom w:val="nil"/>
              <w:right w:val="nil"/>
            </w:tcBorders>
            <w:noWrap/>
            <w:hideMark/>
          </w:tcPr>
          <w:p w:rsidR="004577D6" w:rsidRPr="00B95EBA" w:rsidRDefault="004577D6" w:rsidP="004577D6">
            <w:pPr>
              <w:autoSpaceDE/>
              <w:autoSpaceDN/>
              <w:jc w:val="center"/>
              <w:rPr>
                <w:rFonts w:eastAsia="Times New Roman"/>
                <w:sz w:val="24"/>
                <w:szCs w:val="24"/>
              </w:rPr>
            </w:pPr>
            <w:r>
              <w:rPr>
                <w:rFonts w:eastAsia="Times New Roman"/>
                <w:sz w:val="24"/>
                <w:szCs w:val="24"/>
              </w:rPr>
              <w:t>36 566,81</w:t>
            </w:r>
          </w:p>
        </w:tc>
        <w:tc>
          <w:tcPr>
            <w:tcW w:w="3253" w:type="dxa"/>
            <w:gridSpan w:val="5"/>
            <w:tcBorders>
              <w:top w:val="nil"/>
              <w:left w:val="nil"/>
              <w:bottom w:val="nil"/>
              <w:right w:val="nil"/>
            </w:tcBorders>
            <w:noWrap/>
            <w:hideMark/>
          </w:tcPr>
          <w:p w:rsidR="004577D6" w:rsidRPr="00B95EBA" w:rsidRDefault="004577D6" w:rsidP="004577D6">
            <w:pPr>
              <w:autoSpaceDE/>
              <w:autoSpaceDN/>
              <w:jc w:val="center"/>
              <w:rPr>
                <w:rFonts w:eastAsia="Times New Roman"/>
                <w:sz w:val="24"/>
                <w:szCs w:val="24"/>
              </w:rPr>
            </w:pPr>
            <w:r>
              <w:rPr>
                <w:rFonts w:eastAsia="Times New Roman"/>
                <w:sz w:val="24"/>
                <w:szCs w:val="24"/>
              </w:rPr>
              <w:t>43 449,38</w:t>
            </w:r>
          </w:p>
        </w:tc>
      </w:tr>
      <w:tr w:rsidR="00CE7A0F" w:rsidRPr="00CE7A0F" w:rsidTr="006D0CB2">
        <w:trPr>
          <w:trHeight w:val="180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4.1.</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Расходы, связанные</w:t>
            </w:r>
            <w:r w:rsidRPr="00CE7A0F">
              <w:rPr>
                <w:rFonts w:eastAsia="Times New Roman"/>
                <w:sz w:val="24"/>
                <w:szCs w:val="24"/>
              </w:rPr>
              <w:br/>
              <w:t>с производством</w:t>
            </w:r>
            <w:r w:rsidRPr="00CE7A0F">
              <w:rPr>
                <w:rFonts w:eastAsia="Times New Roman"/>
                <w:sz w:val="24"/>
                <w:szCs w:val="24"/>
              </w:rPr>
              <w:br/>
              <w:t xml:space="preserve">и реализацией </w:t>
            </w:r>
            <w:r w:rsidRPr="00CE7A0F">
              <w:rPr>
                <w:rFonts w:eastAsia="Times New Roman"/>
                <w:sz w:val="24"/>
                <w:szCs w:val="24"/>
                <w:vertAlign w:val="superscript"/>
              </w:rPr>
              <w:t>2, 4</w:t>
            </w:r>
            <w:r w:rsidRPr="00CE7A0F">
              <w:rPr>
                <w:rFonts w:eastAsia="Times New Roman"/>
                <w:sz w:val="24"/>
                <w:szCs w:val="24"/>
              </w:rPr>
              <w:t xml:space="preserve">; подконтрольные расходы </w:t>
            </w:r>
            <w:r w:rsidRPr="00CE7A0F">
              <w:rPr>
                <w:rFonts w:eastAsia="Times New Roman"/>
                <w:sz w:val="24"/>
                <w:szCs w:val="24"/>
                <w:vertAlign w:val="superscript"/>
              </w:rPr>
              <w:t>3</w:t>
            </w:r>
            <w:r w:rsidRPr="00CE7A0F">
              <w:rPr>
                <w:rFonts w:eastAsia="Times New Roman"/>
                <w:sz w:val="24"/>
                <w:szCs w:val="24"/>
              </w:rPr>
              <w:t xml:space="preserve"> </w:t>
            </w:r>
            <w:r w:rsidR="000F4179">
              <w:rPr>
                <w:rFonts w:eastAsia="Times New Roman"/>
                <w:sz w:val="24"/>
                <w:szCs w:val="24"/>
              </w:rPr>
              <w:t>–</w:t>
            </w:r>
            <w:r w:rsidRPr="00CE7A0F">
              <w:rPr>
                <w:rFonts w:eastAsia="Times New Roman"/>
                <w:sz w:val="24"/>
                <w:szCs w:val="24"/>
              </w:rPr>
              <w:t xml:space="preserve"> всего</w:t>
            </w:r>
            <w:r w:rsidR="000F4179">
              <w:rPr>
                <w:rFonts w:eastAsia="Times New Roman"/>
                <w:sz w:val="24"/>
                <w:szCs w:val="24"/>
              </w:rPr>
              <w:t xml:space="preserve">                                                                                       </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w:t>
            </w:r>
          </w:p>
        </w:tc>
        <w:tc>
          <w:tcPr>
            <w:tcW w:w="3190" w:type="dxa"/>
            <w:gridSpan w:val="3"/>
            <w:tcBorders>
              <w:top w:val="nil"/>
              <w:left w:val="nil"/>
              <w:bottom w:val="nil"/>
              <w:right w:val="nil"/>
            </w:tcBorders>
            <w:noWrap/>
          </w:tcPr>
          <w:p w:rsidR="00CE7A0F" w:rsidRPr="00B95EBA" w:rsidRDefault="0072668A" w:rsidP="00CE7A0F">
            <w:pPr>
              <w:autoSpaceDE/>
              <w:autoSpaceDN/>
              <w:jc w:val="center"/>
              <w:rPr>
                <w:rFonts w:eastAsia="Times New Roman"/>
                <w:sz w:val="24"/>
                <w:szCs w:val="24"/>
              </w:rPr>
            </w:pPr>
            <w:r>
              <w:rPr>
                <w:rFonts w:eastAsia="Times New Roman"/>
                <w:sz w:val="24"/>
                <w:szCs w:val="24"/>
              </w:rPr>
              <w:t>20 009,73</w:t>
            </w:r>
          </w:p>
        </w:tc>
        <w:tc>
          <w:tcPr>
            <w:tcW w:w="3338" w:type="dxa"/>
            <w:gridSpan w:val="4"/>
            <w:tcBorders>
              <w:top w:val="nil"/>
              <w:left w:val="nil"/>
              <w:bottom w:val="nil"/>
              <w:right w:val="nil"/>
            </w:tcBorders>
            <w:noWrap/>
          </w:tcPr>
          <w:p w:rsidR="00CE7A0F" w:rsidRPr="00B95EBA" w:rsidRDefault="004577D6" w:rsidP="007D1859">
            <w:pPr>
              <w:autoSpaceDE/>
              <w:autoSpaceDN/>
              <w:jc w:val="center"/>
              <w:rPr>
                <w:rFonts w:eastAsia="Times New Roman"/>
                <w:sz w:val="24"/>
                <w:szCs w:val="24"/>
              </w:rPr>
            </w:pPr>
            <w:r>
              <w:rPr>
                <w:rFonts w:eastAsia="Times New Roman"/>
                <w:sz w:val="24"/>
                <w:szCs w:val="24"/>
              </w:rPr>
              <w:t>22 294,81</w:t>
            </w:r>
          </w:p>
        </w:tc>
        <w:tc>
          <w:tcPr>
            <w:tcW w:w="3253" w:type="dxa"/>
            <w:gridSpan w:val="5"/>
            <w:tcBorders>
              <w:top w:val="nil"/>
              <w:left w:val="nil"/>
              <w:bottom w:val="nil"/>
              <w:right w:val="nil"/>
            </w:tcBorders>
            <w:noWrap/>
          </w:tcPr>
          <w:p w:rsidR="00CE7A0F" w:rsidRPr="00B95EBA" w:rsidRDefault="004577D6" w:rsidP="00CE7A0F">
            <w:pPr>
              <w:autoSpaceDE/>
              <w:autoSpaceDN/>
              <w:jc w:val="center"/>
              <w:rPr>
                <w:rFonts w:eastAsia="Times New Roman"/>
                <w:sz w:val="24"/>
                <w:szCs w:val="24"/>
              </w:rPr>
            </w:pPr>
            <w:r>
              <w:rPr>
                <w:rFonts w:eastAsia="Times New Roman"/>
                <w:sz w:val="24"/>
                <w:szCs w:val="24"/>
              </w:rPr>
              <w:t>29 237,98</w:t>
            </w:r>
          </w:p>
        </w:tc>
      </w:tr>
      <w:tr w:rsidR="00CE7A0F" w:rsidRPr="00CE7A0F" w:rsidTr="007D1859">
        <w:trPr>
          <w:trHeight w:val="553"/>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в том числе:</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r>
      <w:tr w:rsidR="00CE7A0F" w:rsidRPr="00CE7A0F" w:rsidTr="007D1859">
        <w:trPr>
          <w:trHeight w:val="553"/>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оплата труда</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tcPr>
          <w:p w:rsidR="00CE7A0F" w:rsidRPr="00B95EBA" w:rsidRDefault="0072668A" w:rsidP="00CE7A0F">
            <w:pPr>
              <w:autoSpaceDE/>
              <w:autoSpaceDN/>
              <w:jc w:val="center"/>
              <w:rPr>
                <w:rFonts w:eastAsia="Times New Roman"/>
                <w:sz w:val="24"/>
                <w:szCs w:val="24"/>
              </w:rPr>
            </w:pPr>
            <w:r>
              <w:rPr>
                <w:rFonts w:eastAsia="Times New Roman"/>
                <w:sz w:val="24"/>
                <w:szCs w:val="24"/>
              </w:rPr>
              <w:t>6 031,85</w:t>
            </w:r>
          </w:p>
        </w:tc>
        <w:tc>
          <w:tcPr>
            <w:tcW w:w="3338" w:type="dxa"/>
            <w:gridSpan w:val="4"/>
            <w:tcBorders>
              <w:top w:val="nil"/>
              <w:left w:val="nil"/>
              <w:bottom w:val="nil"/>
              <w:right w:val="nil"/>
            </w:tcBorders>
            <w:noWrap/>
            <w:hideMark/>
          </w:tcPr>
          <w:p w:rsidR="00CE7A0F" w:rsidRPr="00B95EBA" w:rsidRDefault="004577D6" w:rsidP="009D56B0">
            <w:pPr>
              <w:autoSpaceDE/>
              <w:autoSpaceDN/>
              <w:jc w:val="center"/>
              <w:rPr>
                <w:rFonts w:eastAsia="Times New Roman"/>
                <w:sz w:val="24"/>
                <w:szCs w:val="24"/>
              </w:rPr>
            </w:pPr>
            <w:r>
              <w:rPr>
                <w:rFonts w:eastAsia="Times New Roman"/>
                <w:sz w:val="24"/>
                <w:szCs w:val="24"/>
              </w:rPr>
              <w:t>6 719,89</w:t>
            </w:r>
          </w:p>
        </w:tc>
        <w:tc>
          <w:tcPr>
            <w:tcW w:w="3253" w:type="dxa"/>
            <w:gridSpan w:val="5"/>
            <w:tcBorders>
              <w:top w:val="nil"/>
              <w:left w:val="nil"/>
              <w:bottom w:val="nil"/>
              <w:right w:val="nil"/>
            </w:tcBorders>
            <w:noWrap/>
            <w:hideMark/>
          </w:tcPr>
          <w:p w:rsidR="00CE7A0F" w:rsidRPr="00B95EBA" w:rsidRDefault="004577D6" w:rsidP="00CE7A0F">
            <w:pPr>
              <w:autoSpaceDE/>
              <w:autoSpaceDN/>
              <w:jc w:val="center"/>
              <w:rPr>
                <w:rFonts w:eastAsia="Times New Roman"/>
                <w:sz w:val="24"/>
                <w:szCs w:val="24"/>
              </w:rPr>
            </w:pPr>
            <w:r>
              <w:rPr>
                <w:rFonts w:eastAsia="Times New Roman"/>
                <w:sz w:val="24"/>
                <w:szCs w:val="24"/>
              </w:rPr>
              <w:t>11 753,28</w:t>
            </w:r>
          </w:p>
        </w:tc>
      </w:tr>
      <w:tr w:rsidR="00CE7A0F" w:rsidRPr="00CE7A0F" w:rsidTr="00DC35AB">
        <w:trPr>
          <w:trHeight w:val="553"/>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ремонт основных фондов</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r>
      <w:tr w:rsidR="00CE7A0F" w:rsidRPr="00CE7A0F" w:rsidTr="009D56B0">
        <w:trPr>
          <w:trHeight w:val="553"/>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материальные затраты</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tcPr>
          <w:p w:rsidR="00310C0D" w:rsidRPr="00B95EBA" w:rsidRDefault="0072668A" w:rsidP="00D40A30">
            <w:pPr>
              <w:autoSpaceDE/>
              <w:autoSpaceDN/>
              <w:jc w:val="center"/>
              <w:rPr>
                <w:rFonts w:eastAsia="Times New Roman"/>
                <w:sz w:val="24"/>
                <w:szCs w:val="24"/>
              </w:rPr>
            </w:pPr>
            <w:r>
              <w:rPr>
                <w:rFonts w:eastAsia="Times New Roman"/>
                <w:sz w:val="24"/>
                <w:szCs w:val="24"/>
              </w:rPr>
              <w:t>13 201,85</w:t>
            </w:r>
          </w:p>
        </w:tc>
        <w:tc>
          <w:tcPr>
            <w:tcW w:w="3338" w:type="dxa"/>
            <w:gridSpan w:val="4"/>
            <w:tcBorders>
              <w:top w:val="nil"/>
              <w:left w:val="nil"/>
              <w:bottom w:val="nil"/>
              <w:right w:val="nil"/>
            </w:tcBorders>
            <w:noWrap/>
            <w:hideMark/>
          </w:tcPr>
          <w:p w:rsidR="00CE7A0F" w:rsidRPr="00B95EBA" w:rsidRDefault="004577D6" w:rsidP="00CE7A0F">
            <w:pPr>
              <w:autoSpaceDE/>
              <w:autoSpaceDN/>
              <w:jc w:val="center"/>
              <w:rPr>
                <w:rFonts w:eastAsia="Times New Roman"/>
                <w:sz w:val="24"/>
                <w:szCs w:val="24"/>
              </w:rPr>
            </w:pPr>
            <w:r>
              <w:rPr>
                <w:rFonts w:eastAsia="Times New Roman"/>
                <w:sz w:val="24"/>
                <w:szCs w:val="24"/>
              </w:rPr>
              <w:t>14 281,05</w:t>
            </w:r>
          </w:p>
        </w:tc>
        <w:tc>
          <w:tcPr>
            <w:tcW w:w="3253" w:type="dxa"/>
            <w:gridSpan w:val="5"/>
            <w:tcBorders>
              <w:top w:val="nil"/>
              <w:left w:val="nil"/>
              <w:bottom w:val="nil"/>
              <w:right w:val="nil"/>
            </w:tcBorders>
            <w:noWrap/>
          </w:tcPr>
          <w:p w:rsidR="00CE7A0F" w:rsidRPr="00B95EBA" w:rsidRDefault="004577D6" w:rsidP="00CE7A0F">
            <w:pPr>
              <w:autoSpaceDE/>
              <w:autoSpaceDN/>
              <w:jc w:val="center"/>
              <w:rPr>
                <w:rFonts w:eastAsia="Times New Roman"/>
                <w:sz w:val="24"/>
                <w:szCs w:val="24"/>
              </w:rPr>
            </w:pPr>
            <w:r>
              <w:rPr>
                <w:rFonts w:eastAsia="Times New Roman"/>
                <w:sz w:val="24"/>
                <w:szCs w:val="24"/>
              </w:rPr>
              <w:t>15 924,60</w:t>
            </w:r>
          </w:p>
        </w:tc>
      </w:tr>
      <w:tr w:rsidR="00CE7A0F" w:rsidRPr="00CE7A0F" w:rsidTr="009D56B0">
        <w:trPr>
          <w:trHeight w:val="171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lastRenderedPageBreak/>
              <w:t>4.2.</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Расходы, за исключением указанных в подпункте 4.1 </w:t>
            </w:r>
            <w:r w:rsidRPr="00CE7A0F">
              <w:rPr>
                <w:rFonts w:eastAsia="Times New Roman"/>
                <w:sz w:val="24"/>
                <w:szCs w:val="24"/>
                <w:vertAlign w:val="superscript"/>
              </w:rPr>
              <w:t>2, 4</w:t>
            </w:r>
            <w:r w:rsidRPr="00CE7A0F">
              <w:rPr>
                <w:rFonts w:eastAsia="Times New Roman"/>
                <w:sz w:val="24"/>
                <w:szCs w:val="24"/>
              </w:rPr>
              <w:t xml:space="preserve">; неподконтрольные расходы </w:t>
            </w:r>
            <w:r w:rsidRPr="00CE7A0F">
              <w:rPr>
                <w:rFonts w:eastAsia="Times New Roman"/>
                <w:sz w:val="24"/>
                <w:szCs w:val="24"/>
                <w:vertAlign w:val="superscript"/>
              </w:rPr>
              <w:t>3</w:t>
            </w:r>
            <w:r w:rsidRPr="00CE7A0F">
              <w:rPr>
                <w:rFonts w:eastAsia="Times New Roman"/>
                <w:sz w:val="24"/>
                <w:szCs w:val="24"/>
              </w:rPr>
              <w:t xml:space="preserve"> - всего </w:t>
            </w:r>
            <w:r w:rsidRPr="00CE7A0F">
              <w:rPr>
                <w:rFonts w:eastAsia="Times New Roman"/>
                <w:sz w:val="24"/>
                <w:szCs w:val="24"/>
                <w:vertAlign w:val="superscript"/>
              </w:rPr>
              <w:t>3</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w:t>
            </w:r>
          </w:p>
        </w:tc>
        <w:tc>
          <w:tcPr>
            <w:tcW w:w="3190" w:type="dxa"/>
            <w:gridSpan w:val="3"/>
            <w:tcBorders>
              <w:top w:val="nil"/>
              <w:left w:val="nil"/>
              <w:bottom w:val="nil"/>
              <w:right w:val="nil"/>
            </w:tcBorders>
            <w:noWrap/>
          </w:tcPr>
          <w:p w:rsidR="00CE7A0F" w:rsidRDefault="0072668A" w:rsidP="00CE7A0F">
            <w:pPr>
              <w:autoSpaceDE/>
              <w:autoSpaceDN/>
              <w:jc w:val="center"/>
              <w:rPr>
                <w:rFonts w:eastAsia="Times New Roman"/>
                <w:sz w:val="24"/>
                <w:szCs w:val="24"/>
              </w:rPr>
            </w:pPr>
            <w:r>
              <w:rPr>
                <w:rFonts w:eastAsia="Times New Roman"/>
                <w:sz w:val="24"/>
                <w:szCs w:val="24"/>
              </w:rPr>
              <w:t>7 140,36</w:t>
            </w:r>
          </w:p>
          <w:p w:rsidR="00344759" w:rsidRDefault="00344759" w:rsidP="00CE7A0F">
            <w:pPr>
              <w:autoSpaceDE/>
              <w:autoSpaceDN/>
              <w:jc w:val="center"/>
              <w:rPr>
                <w:rFonts w:eastAsia="Times New Roman"/>
                <w:sz w:val="24"/>
                <w:szCs w:val="24"/>
              </w:rPr>
            </w:pPr>
          </w:p>
          <w:p w:rsidR="0069361F" w:rsidRPr="00B95EBA" w:rsidRDefault="0069361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016B85" w:rsidP="00CE7A0F">
            <w:pPr>
              <w:autoSpaceDE/>
              <w:autoSpaceDN/>
              <w:jc w:val="center"/>
              <w:rPr>
                <w:rFonts w:eastAsia="Times New Roman"/>
                <w:sz w:val="24"/>
                <w:szCs w:val="24"/>
              </w:rPr>
            </w:pPr>
            <w:r>
              <w:rPr>
                <w:rFonts w:eastAsia="Times New Roman"/>
                <w:sz w:val="24"/>
                <w:szCs w:val="24"/>
              </w:rPr>
              <w:t>11 204,75</w:t>
            </w:r>
          </w:p>
        </w:tc>
        <w:tc>
          <w:tcPr>
            <w:tcW w:w="3253" w:type="dxa"/>
            <w:gridSpan w:val="5"/>
            <w:tcBorders>
              <w:top w:val="nil"/>
              <w:left w:val="nil"/>
              <w:bottom w:val="nil"/>
              <w:right w:val="nil"/>
            </w:tcBorders>
            <w:noWrap/>
          </w:tcPr>
          <w:p w:rsidR="00CE7A0F" w:rsidRPr="00B95EBA" w:rsidRDefault="00016B85" w:rsidP="00CE7A0F">
            <w:pPr>
              <w:autoSpaceDE/>
              <w:autoSpaceDN/>
              <w:jc w:val="center"/>
              <w:rPr>
                <w:rFonts w:eastAsia="Times New Roman"/>
                <w:sz w:val="24"/>
                <w:szCs w:val="24"/>
              </w:rPr>
            </w:pPr>
            <w:r>
              <w:rPr>
                <w:rFonts w:eastAsia="Times New Roman"/>
                <w:sz w:val="24"/>
                <w:szCs w:val="24"/>
              </w:rPr>
              <w:t>10 368,19</w:t>
            </w:r>
          </w:p>
        </w:tc>
      </w:tr>
      <w:tr w:rsidR="00CE7A0F" w:rsidRPr="00CE7A0F" w:rsidTr="007D1859">
        <w:trPr>
          <w:trHeight w:val="121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4.3.</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Выпадающие, </w:t>
            </w:r>
            <w:r w:rsidRPr="00CE7A0F">
              <w:rPr>
                <w:rFonts w:eastAsia="Times New Roman"/>
                <w:sz w:val="24"/>
                <w:szCs w:val="24"/>
              </w:rPr>
              <w:br/>
              <w:t>излишние доходы (расходы) прошлых лет</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w:t>
            </w:r>
          </w:p>
        </w:tc>
        <w:tc>
          <w:tcPr>
            <w:tcW w:w="3190" w:type="dxa"/>
            <w:gridSpan w:val="3"/>
            <w:tcBorders>
              <w:top w:val="nil"/>
              <w:left w:val="nil"/>
              <w:bottom w:val="nil"/>
              <w:right w:val="nil"/>
            </w:tcBorders>
            <w:noWrap/>
          </w:tcPr>
          <w:p w:rsidR="00CE7A0F" w:rsidRDefault="0072668A" w:rsidP="00CE7A0F">
            <w:pPr>
              <w:autoSpaceDE/>
              <w:autoSpaceDN/>
              <w:jc w:val="center"/>
              <w:rPr>
                <w:rFonts w:eastAsia="Times New Roman"/>
                <w:sz w:val="24"/>
                <w:szCs w:val="24"/>
              </w:rPr>
            </w:pPr>
            <w:r>
              <w:rPr>
                <w:rFonts w:eastAsia="Times New Roman"/>
                <w:sz w:val="24"/>
                <w:szCs w:val="24"/>
              </w:rPr>
              <w:t>435,01</w:t>
            </w:r>
          </w:p>
          <w:p w:rsidR="00344759" w:rsidRPr="00B95EBA" w:rsidRDefault="00344759"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016B85" w:rsidP="00CE7A0F">
            <w:pPr>
              <w:autoSpaceDE/>
              <w:autoSpaceDN/>
              <w:jc w:val="center"/>
              <w:rPr>
                <w:rFonts w:eastAsia="Times New Roman"/>
                <w:sz w:val="24"/>
                <w:szCs w:val="24"/>
              </w:rPr>
            </w:pPr>
            <w:r>
              <w:rPr>
                <w:rFonts w:eastAsia="Times New Roman"/>
                <w:sz w:val="24"/>
                <w:szCs w:val="24"/>
              </w:rPr>
              <w:t>3 067,25</w:t>
            </w:r>
          </w:p>
        </w:tc>
        <w:tc>
          <w:tcPr>
            <w:tcW w:w="3253" w:type="dxa"/>
            <w:gridSpan w:val="5"/>
            <w:tcBorders>
              <w:top w:val="nil"/>
              <w:left w:val="nil"/>
              <w:bottom w:val="nil"/>
              <w:right w:val="nil"/>
            </w:tcBorders>
            <w:noWrap/>
            <w:hideMark/>
          </w:tcPr>
          <w:p w:rsidR="00CE7A0F" w:rsidRPr="00B95EBA" w:rsidRDefault="00016B85" w:rsidP="00CE7A0F">
            <w:pPr>
              <w:autoSpaceDE/>
              <w:autoSpaceDN/>
              <w:jc w:val="center"/>
              <w:rPr>
                <w:rFonts w:eastAsia="Times New Roman"/>
                <w:sz w:val="24"/>
                <w:szCs w:val="24"/>
              </w:rPr>
            </w:pPr>
            <w:r>
              <w:rPr>
                <w:rFonts w:eastAsia="Times New Roman"/>
                <w:sz w:val="24"/>
                <w:szCs w:val="24"/>
              </w:rPr>
              <w:t>3 843,21</w:t>
            </w:r>
          </w:p>
        </w:tc>
      </w:tr>
      <w:tr w:rsidR="00CE7A0F" w:rsidRPr="00CE7A0F" w:rsidTr="007D1859">
        <w:trPr>
          <w:trHeight w:val="87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4.4.</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Инвестиции, осуществляемые </w:t>
            </w:r>
            <w:r w:rsidRPr="00CE7A0F">
              <w:rPr>
                <w:rFonts w:eastAsia="Times New Roman"/>
                <w:sz w:val="24"/>
                <w:szCs w:val="24"/>
              </w:rPr>
              <w:br/>
              <w:t>за счет тарифных источников</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w:t>
            </w:r>
          </w:p>
        </w:tc>
        <w:tc>
          <w:tcPr>
            <w:tcW w:w="3190" w:type="dxa"/>
            <w:gridSpan w:val="3"/>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r>
      <w:tr w:rsidR="00CE7A0F" w:rsidRPr="00CE7A0F" w:rsidTr="007D1859">
        <w:trPr>
          <w:trHeight w:val="141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4.4.1.</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Реквизиты инвестиционной программы (кем утверждена, дата утверждения, номер приказа)</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r>
      <w:tr w:rsidR="00CE7A0F" w:rsidRPr="00CE7A0F" w:rsidTr="007D1859">
        <w:trPr>
          <w:trHeight w:val="54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i/>
                <w:iCs/>
                <w:sz w:val="24"/>
                <w:szCs w:val="24"/>
              </w:rPr>
            </w:pPr>
            <w:proofErr w:type="spellStart"/>
            <w:r w:rsidRPr="00CE7A0F">
              <w:rPr>
                <w:rFonts w:eastAsia="Times New Roman"/>
                <w:i/>
                <w:iCs/>
                <w:sz w:val="24"/>
                <w:szCs w:val="24"/>
              </w:rPr>
              <w:t>Справочно</w:t>
            </w:r>
            <w:proofErr w:type="spellEnd"/>
            <w:r w:rsidRPr="00CE7A0F">
              <w:rPr>
                <w:rFonts w:eastAsia="Times New Roman"/>
                <w:i/>
                <w:iCs/>
                <w:sz w:val="24"/>
                <w:szCs w:val="24"/>
              </w:rPr>
              <w:t>:</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r>
      <w:tr w:rsidR="00CE7A0F" w:rsidRPr="00CE7A0F" w:rsidTr="00E660D7">
        <w:trPr>
          <w:trHeight w:val="61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Объем условных единиц </w:t>
            </w:r>
            <w:r w:rsidRPr="00CE7A0F">
              <w:rPr>
                <w:rFonts w:eastAsia="Times New Roman"/>
                <w:sz w:val="24"/>
                <w:szCs w:val="24"/>
                <w:vertAlign w:val="superscript"/>
              </w:rPr>
              <w:t>3</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у.е.</w:t>
            </w:r>
          </w:p>
        </w:tc>
        <w:tc>
          <w:tcPr>
            <w:tcW w:w="3190" w:type="dxa"/>
            <w:gridSpan w:val="3"/>
            <w:tcBorders>
              <w:top w:val="nil"/>
              <w:left w:val="nil"/>
              <w:bottom w:val="nil"/>
              <w:right w:val="nil"/>
            </w:tcBorders>
            <w:noWrap/>
          </w:tcPr>
          <w:p w:rsidR="00CE7A0F" w:rsidRPr="00B95EBA" w:rsidRDefault="0072668A" w:rsidP="00CE7A0F">
            <w:pPr>
              <w:autoSpaceDE/>
              <w:autoSpaceDN/>
              <w:jc w:val="center"/>
              <w:rPr>
                <w:rFonts w:eastAsia="Times New Roman"/>
                <w:sz w:val="24"/>
                <w:szCs w:val="24"/>
              </w:rPr>
            </w:pPr>
            <w:r>
              <w:rPr>
                <w:rFonts w:eastAsia="Times New Roman"/>
                <w:sz w:val="24"/>
                <w:szCs w:val="24"/>
              </w:rPr>
              <w:t>603,17</w:t>
            </w:r>
          </w:p>
        </w:tc>
        <w:tc>
          <w:tcPr>
            <w:tcW w:w="3338" w:type="dxa"/>
            <w:gridSpan w:val="4"/>
            <w:tcBorders>
              <w:top w:val="nil"/>
              <w:left w:val="nil"/>
              <w:bottom w:val="nil"/>
              <w:right w:val="nil"/>
            </w:tcBorders>
            <w:noWrap/>
            <w:hideMark/>
          </w:tcPr>
          <w:p w:rsidR="00CE7A0F" w:rsidRPr="00B95EBA" w:rsidRDefault="00C17F7A" w:rsidP="002D7B11">
            <w:pPr>
              <w:tabs>
                <w:tab w:val="center" w:pos="1561"/>
                <w:tab w:val="left" w:pos="2324"/>
              </w:tabs>
              <w:autoSpaceDE/>
              <w:autoSpaceDN/>
              <w:rPr>
                <w:rFonts w:eastAsia="Times New Roman"/>
                <w:sz w:val="24"/>
                <w:szCs w:val="24"/>
              </w:rPr>
            </w:pPr>
            <w:r w:rsidRPr="00B95EBA">
              <w:rPr>
                <w:rFonts w:eastAsia="Times New Roman"/>
                <w:sz w:val="24"/>
                <w:szCs w:val="24"/>
              </w:rPr>
              <w:tab/>
            </w:r>
            <w:r w:rsidR="00C55A2A">
              <w:rPr>
                <w:rFonts w:eastAsia="Times New Roman"/>
                <w:sz w:val="24"/>
                <w:szCs w:val="24"/>
              </w:rPr>
              <w:t>692,77</w:t>
            </w:r>
          </w:p>
        </w:tc>
        <w:tc>
          <w:tcPr>
            <w:tcW w:w="3253" w:type="dxa"/>
            <w:gridSpan w:val="5"/>
            <w:tcBorders>
              <w:top w:val="nil"/>
              <w:left w:val="nil"/>
              <w:bottom w:val="nil"/>
              <w:right w:val="nil"/>
            </w:tcBorders>
            <w:noWrap/>
          </w:tcPr>
          <w:p w:rsidR="00CE7A0F" w:rsidRPr="00B95EBA" w:rsidRDefault="00C55A2A" w:rsidP="00CE7A0F">
            <w:pPr>
              <w:autoSpaceDE/>
              <w:autoSpaceDN/>
              <w:jc w:val="center"/>
              <w:rPr>
                <w:rFonts w:eastAsia="Times New Roman"/>
                <w:sz w:val="24"/>
                <w:szCs w:val="24"/>
              </w:rPr>
            </w:pPr>
            <w:r>
              <w:rPr>
                <w:rFonts w:eastAsia="Times New Roman"/>
                <w:sz w:val="24"/>
                <w:szCs w:val="24"/>
              </w:rPr>
              <w:t>744,94</w:t>
            </w:r>
          </w:p>
        </w:tc>
      </w:tr>
      <w:tr w:rsidR="00CE7A0F" w:rsidRPr="00CE7A0F" w:rsidTr="00B44396">
        <w:trPr>
          <w:trHeight w:val="68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 xml:space="preserve">Операционные расходы на условную единицу </w:t>
            </w:r>
            <w:r w:rsidRPr="00CE7A0F">
              <w:rPr>
                <w:rFonts w:eastAsia="Times New Roman"/>
                <w:sz w:val="24"/>
                <w:szCs w:val="24"/>
                <w:vertAlign w:val="superscript"/>
              </w:rPr>
              <w:t>3</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 (у.е.)</w:t>
            </w:r>
          </w:p>
        </w:tc>
        <w:tc>
          <w:tcPr>
            <w:tcW w:w="3190" w:type="dxa"/>
            <w:gridSpan w:val="3"/>
            <w:tcBorders>
              <w:top w:val="nil"/>
              <w:left w:val="nil"/>
              <w:bottom w:val="nil"/>
              <w:right w:val="nil"/>
            </w:tcBorders>
            <w:noWrap/>
          </w:tcPr>
          <w:p w:rsidR="00CE7A0F" w:rsidRDefault="0072668A" w:rsidP="00CE7A0F">
            <w:pPr>
              <w:autoSpaceDE/>
              <w:autoSpaceDN/>
              <w:jc w:val="center"/>
              <w:rPr>
                <w:rFonts w:eastAsia="Times New Roman"/>
                <w:sz w:val="24"/>
                <w:szCs w:val="24"/>
              </w:rPr>
            </w:pPr>
            <w:r>
              <w:rPr>
                <w:rFonts w:eastAsia="Times New Roman"/>
                <w:sz w:val="24"/>
                <w:szCs w:val="24"/>
              </w:rPr>
              <w:t>33,17</w:t>
            </w:r>
          </w:p>
          <w:p w:rsidR="00021DB8" w:rsidRPr="00B95EBA" w:rsidRDefault="00021DB8" w:rsidP="00CE7A0F">
            <w:pPr>
              <w:autoSpaceDE/>
              <w:autoSpaceDN/>
              <w:jc w:val="center"/>
              <w:rPr>
                <w:rFonts w:eastAsia="Times New Roman"/>
                <w:sz w:val="24"/>
                <w:szCs w:val="24"/>
              </w:rPr>
            </w:pPr>
          </w:p>
        </w:tc>
        <w:tc>
          <w:tcPr>
            <w:tcW w:w="3338" w:type="dxa"/>
            <w:gridSpan w:val="4"/>
            <w:tcBorders>
              <w:top w:val="nil"/>
              <w:left w:val="nil"/>
              <w:bottom w:val="nil"/>
              <w:right w:val="nil"/>
            </w:tcBorders>
            <w:noWrap/>
          </w:tcPr>
          <w:p w:rsidR="00CE7A0F" w:rsidRPr="00B95EBA" w:rsidRDefault="00222449" w:rsidP="00885408">
            <w:pPr>
              <w:autoSpaceDE/>
              <w:autoSpaceDN/>
              <w:jc w:val="center"/>
              <w:rPr>
                <w:rFonts w:eastAsia="Times New Roman"/>
                <w:sz w:val="24"/>
                <w:szCs w:val="24"/>
              </w:rPr>
            </w:pPr>
            <w:r>
              <w:rPr>
                <w:rFonts w:eastAsia="Times New Roman"/>
                <w:sz w:val="24"/>
                <w:szCs w:val="24"/>
              </w:rPr>
              <w:t>32,</w:t>
            </w:r>
            <w:r w:rsidR="00C55A2A">
              <w:rPr>
                <w:rFonts w:eastAsia="Times New Roman"/>
                <w:sz w:val="24"/>
                <w:szCs w:val="24"/>
              </w:rPr>
              <w:t>18</w:t>
            </w:r>
          </w:p>
        </w:tc>
        <w:tc>
          <w:tcPr>
            <w:tcW w:w="3253" w:type="dxa"/>
            <w:gridSpan w:val="5"/>
            <w:tcBorders>
              <w:top w:val="nil"/>
              <w:left w:val="nil"/>
              <w:bottom w:val="nil"/>
              <w:right w:val="nil"/>
            </w:tcBorders>
            <w:noWrap/>
          </w:tcPr>
          <w:p w:rsidR="00CE7A0F" w:rsidRPr="00B95EBA" w:rsidRDefault="00C55A2A" w:rsidP="00CE7A0F">
            <w:pPr>
              <w:autoSpaceDE/>
              <w:autoSpaceDN/>
              <w:jc w:val="center"/>
              <w:rPr>
                <w:rFonts w:eastAsia="Times New Roman"/>
                <w:sz w:val="24"/>
                <w:szCs w:val="24"/>
              </w:rPr>
            </w:pPr>
            <w:r>
              <w:rPr>
                <w:rFonts w:eastAsia="Times New Roman"/>
                <w:sz w:val="24"/>
                <w:szCs w:val="24"/>
              </w:rPr>
              <w:t>39,25</w:t>
            </w:r>
          </w:p>
        </w:tc>
      </w:tr>
      <w:tr w:rsidR="00CE7A0F" w:rsidRPr="00CE7A0F" w:rsidTr="007D1859">
        <w:trPr>
          <w:trHeight w:val="145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5.</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Показатели численности персонала и фонда оплаты труда по регулируемым видам деятельности</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r>
      <w:tr w:rsidR="00CE7A0F" w:rsidRPr="00CE7A0F" w:rsidTr="007D1859">
        <w:trPr>
          <w:trHeight w:val="825"/>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lastRenderedPageBreak/>
              <w:t>5.1.</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Среднесписочная численность персонала</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человек</w:t>
            </w:r>
          </w:p>
        </w:tc>
        <w:tc>
          <w:tcPr>
            <w:tcW w:w="3190" w:type="dxa"/>
            <w:gridSpan w:val="3"/>
            <w:tcBorders>
              <w:top w:val="nil"/>
              <w:left w:val="nil"/>
              <w:bottom w:val="nil"/>
              <w:right w:val="nil"/>
            </w:tcBorders>
            <w:noWrap/>
          </w:tcPr>
          <w:p w:rsidR="00865070" w:rsidRPr="00B95EBA" w:rsidRDefault="00021DB8" w:rsidP="00CE7A0F">
            <w:pPr>
              <w:autoSpaceDE/>
              <w:autoSpaceDN/>
              <w:jc w:val="center"/>
              <w:rPr>
                <w:rFonts w:eastAsia="Times New Roman"/>
                <w:sz w:val="24"/>
                <w:szCs w:val="24"/>
              </w:rPr>
            </w:pPr>
            <w:r>
              <w:rPr>
                <w:rFonts w:eastAsia="Times New Roman"/>
                <w:sz w:val="24"/>
                <w:szCs w:val="24"/>
              </w:rPr>
              <w:t>20</w:t>
            </w:r>
          </w:p>
          <w:p w:rsidR="00865070" w:rsidRPr="00B95EBA" w:rsidRDefault="00865070"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B42B8B" w:rsidP="00CE7A0F">
            <w:pPr>
              <w:autoSpaceDE/>
              <w:autoSpaceDN/>
              <w:jc w:val="center"/>
              <w:rPr>
                <w:rFonts w:eastAsia="Times New Roman"/>
                <w:sz w:val="24"/>
                <w:szCs w:val="24"/>
              </w:rPr>
            </w:pPr>
            <w:r>
              <w:rPr>
                <w:rFonts w:eastAsia="Times New Roman"/>
                <w:sz w:val="24"/>
                <w:szCs w:val="24"/>
              </w:rPr>
              <w:t>22</w:t>
            </w:r>
          </w:p>
        </w:tc>
        <w:tc>
          <w:tcPr>
            <w:tcW w:w="3253" w:type="dxa"/>
            <w:gridSpan w:val="5"/>
            <w:tcBorders>
              <w:top w:val="nil"/>
              <w:left w:val="nil"/>
              <w:bottom w:val="nil"/>
              <w:right w:val="nil"/>
            </w:tcBorders>
            <w:noWrap/>
            <w:hideMark/>
          </w:tcPr>
          <w:p w:rsidR="00CE7A0F" w:rsidRPr="00B95EBA" w:rsidRDefault="002D497C" w:rsidP="00CE7A0F">
            <w:pPr>
              <w:autoSpaceDE/>
              <w:autoSpaceDN/>
              <w:jc w:val="center"/>
              <w:rPr>
                <w:rFonts w:eastAsia="Times New Roman"/>
                <w:sz w:val="24"/>
                <w:szCs w:val="24"/>
              </w:rPr>
            </w:pPr>
            <w:r>
              <w:rPr>
                <w:rFonts w:eastAsia="Times New Roman"/>
                <w:sz w:val="24"/>
                <w:szCs w:val="24"/>
              </w:rPr>
              <w:t>22</w:t>
            </w:r>
          </w:p>
        </w:tc>
      </w:tr>
      <w:tr w:rsidR="00CE7A0F" w:rsidRPr="00CE7A0F" w:rsidTr="007D1859">
        <w:trPr>
          <w:trHeight w:val="93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5.2.</w:t>
            </w: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Среднемесячная заработная плата на одного работника</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 xml:space="preserve">тыс. рублей на </w:t>
            </w:r>
            <w:r w:rsidRPr="00CE7A0F">
              <w:rPr>
                <w:rFonts w:eastAsia="Times New Roman"/>
                <w:sz w:val="24"/>
                <w:szCs w:val="24"/>
              </w:rPr>
              <w:br w:type="page"/>
              <w:t>человека</w:t>
            </w:r>
          </w:p>
        </w:tc>
        <w:tc>
          <w:tcPr>
            <w:tcW w:w="3190" w:type="dxa"/>
            <w:gridSpan w:val="3"/>
            <w:tcBorders>
              <w:top w:val="nil"/>
              <w:left w:val="nil"/>
              <w:bottom w:val="nil"/>
              <w:right w:val="nil"/>
            </w:tcBorders>
            <w:noWrap/>
          </w:tcPr>
          <w:p w:rsidR="00CE7A0F" w:rsidRPr="00B95EBA" w:rsidRDefault="0072668A" w:rsidP="00CE7A0F">
            <w:pPr>
              <w:autoSpaceDE/>
              <w:autoSpaceDN/>
              <w:jc w:val="center"/>
              <w:rPr>
                <w:rFonts w:eastAsia="Times New Roman"/>
                <w:sz w:val="24"/>
                <w:szCs w:val="24"/>
              </w:rPr>
            </w:pPr>
            <w:r>
              <w:rPr>
                <w:rFonts w:eastAsia="Times New Roman"/>
                <w:sz w:val="24"/>
                <w:szCs w:val="24"/>
              </w:rPr>
              <w:t>25,13</w:t>
            </w:r>
          </w:p>
        </w:tc>
        <w:tc>
          <w:tcPr>
            <w:tcW w:w="3338" w:type="dxa"/>
            <w:gridSpan w:val="4"/>
            <w:tcBorders>
              <w:top w:val="nil"/>
              <w:left w:val="nil"/>
              <w:bottom w:val="nil"/>
              <w:right w:val="nil"/>
            </w:tcBorders>
            <w:noWrap/>
            <w:hideMark/>
          </w:tcPr>
          <w:p w:rsidR="00CE7A0F" w:rsidRPr="00B95EBA" w:rsidRDefault="00B42B8B" w:rsidP="002D7B11">
            <w:pPr>
              <w:autoSpaceDE/>
              <w:autoSpaceDN/>
              <w:jc w:val="center"/>
              <w:rPr>
                <w:rFonts w:eastAsia="Times New Roman"/>
                <w:sz w:val="24"/>
                <w:szCs w:val="24"/>
              </w:rPr>
            </w:pPr>
            <w:r>
              <w:rPr>
                <w:rFonts w:eastAsia="Times New Roman"/>
                <w:sz w:val="24"/>
                <w:szCs w:val="24"/>
              </w:rPr>
              <w:t>25,45</w:t>
            </w:r>
          </w:p>
        </w:tc>
        <w:tc>
          <w:tcPr>
            <w:tcW w:w="3253" w:type="dxa"/>
            <w:gridSpan w:val="5"/>
            <w:tcBorders>
              <w:top w:val="nil"/>
              <w:left w:val="nil"/>
              <w:bottom w:val="nil"/>
              <w:right w:val="nil"/>
            </w:tcBorders>
            <w:noWrap/>
            <w:hideMark/>
          </w:tcPr>
          <w:p w:rsidR="00CE7A0F" w:rsidRPr="00B95EBA" w:rsidRDefault="00472A93" w:rsidP="00CE7A0F">
            <w:pPr>
              <w:autoSpaceDE/>
              <w:autoSpaceDN/>
              <w:jc w:val="center"/>
              <w:rPr>
                <w:rFonts w:eastAsia="Times New Roman"/>
                <w:sz w:val="24"/>
                <w:szCs w:val="24"/>
              </w:rPr>
            </w:pPr>
            <w:r>
              <w:rPr>
                <w:rFonts w:eastAsia="Times New Roman"/>
                <w:sz w:val="24"/>
                <w:szCs w:val="24"/>
              </w:rPr>
              <w:t>44,52</w:t>
            </w:r>
          </w:p>
        </w:tc>
      </w:tr>
      <w:tr w:rsidR="00547964" w:rsidRPr="00CE7A0F" w:rsidTr="007060BC">
        <w:trPr>
          <w:trHeight w:val="1185"/>
        </w:trPr>
        <w:tc>
          <w:tcPr>
            <w:tcW w:w="756" w:type="dxa"/>
            <w:tcBorders>
              <w:top w:val="nil"/>
              <w:left w:val="nil"/>
              <w:bottom w:val="nil"/>
              <w:right w:val="nil"/>
            </w:tcBorders>
            <w:hideMark/>
          </w:tcPr>
          <w:p w:rsidR="00547964" w:rsidRPr="00CE7A0F" w:rsidRDefault="00547964" w:rsidP="00CE7A0F">
            <w:pPr>
              <w:autoSpaceDE/>
              <w:autoSpaceDN/>
              <w:jc w:val="center"/>
              <w:rPr>
                <w:rFonts w:eastAsia="Times New Roman"/>
                <w:sz w:val="24"/>
                <w:szCs w:val="24"/>
              </w:rPr>
            </w:pPr>
            <w:r w:rsidRPr="00CE7A0F">
              <w:rPr>
                <w:rFonts w:eastAsia="Times New Roman"/>
                <w:sz w:val="24"/>
                <w:szCs w:val="24"/>
              </w:rPr>
              <w:t>5.3.</w:t>
            </w:r>
          </w:p>
        </w:tc>
        <w:tc>
          <w:tcPr>
            <w:tcW w:w="3420" w:type="dxa"/>
            <w:gridSpan w:val="2"/>
            <w:tcBorders>
              <w:top w:val="nil"/>
              <w:left w:val="nil"/>
              <w:bottom w:val="nil"/>
              <w:right w:val="nil"/>
            </w:tcBorders>
            <w:hideMark/>
          </w:tcPr>
          <w:p w:rsidR="00547964" w:rsidRPr="00CE7A0F" w:rsidRDefault="00547964" w:rsidP="00CE7A0F">
            <w:pPr>
              <w:autoSpaceDE/>
              <w:autoSpaceDN/>
              <w:rPr>
                <w:rFonts w:eastAsia="Times New Roman"/>
                <w:sz w:val="24"/>
                <w:szCs w:val="24"/>
              </w:rPr>
            </w:pPr>
            <w:r w:rsidRPr="00CE7A0F">
              <w:rPr>
                <w:rFonts w:eastAsia="Times New Roman"/>
                <w:sz w:val="24"/>
                <w:szCs w:val="24"/>
              </w:rPr>
              <w:t>Реквизиты отраслевого тарифного соглашения (дата утверждения, срок действия)</w:t>
            </w:r>
          </w:p>
        </w:tc>
        <w:tc>
          <w:tcPr>
            <w:tcW w:w="1360" w:type="dxa"/>
            <w:tcBorders>
              <w:top w:val="nil"/>
              <w:left w:val="nil"/>
              <w:bottom w:val="nil"/>
              <w:right w:val="nil"/>
            </w:tcBorders>
            <w:hideMark/>
          </w:tcPr>
          <w:p w:rsidR="00547964" w:rsidRPr="00CE7A0F" w:rsidRDefault="00547964" w:rsidP="00CE7A0F">
            <w:pPr>
              <w:autoSpaceDE/>
              <w:autoSpaceDN/>
              <w:jc w:val="center"/>
              <w:rPr>
                <w:rFonts w:eastAsia="Times New Roman"/>
                <w:sz w:val="24"/>
                <w:szCs w:val="24"/>
              </w:rPr>
            </w:pPr>
          </w:p>
        </w:tc>
        <w:tc>
          <w:tcPr>
            <w:tcW w:w="3190" w:type="dxa"/>
            <w:gridSpan w:val="3"/>
            <w:tcBorders>
              <w:top w:val="nil"/>
              <w:left w:val="nil"/>
              <w:bottom w:val="nil"/>
              <w:right w:val="nil"/>
            </w:tcBorders>
            <w:noWrap/>
          </w:tcPr>
          <w:p w:rsidR="00547964" w:rsidRPr="00B95EBA" w:rsidRDefault="00547964" w:rsidP="00CE7A0F">
            <w:pPr>
              <w:autoSpaceDE/>
              <w:autoSpaceDN/>
              <w:jc w:val="center"/>
              <w:rPr>
                <w:rFonts w:eastAsia="Times New Roman"/>
                <w:sz w:val="24"/>
                <w:szCs w:val="24"/>
              </w:rPr>
            </w:pPr>
          </w:p>
        </w:tc>
        <w:tc>
          <w:tcPr>
            <w:tcW w:w="6591" w:type="dxa"/>
            <w:gridSpan w:val="9"/>
            <w:tcBorders>
              <w:top w:val="nil"/>
              <w:left w:val="nil"/>
              <w:bottom w:val="nil"/>
              <w:right w:val="nil"/>
            </w:tcBorders>
            <w:noWrap/>
            <w:hideMark/>
          </w:tcPr>
          <w:p w:rsidR="00547964" w:rsidRPr="00B95EBA" w:rsidRDefault="00547964" w:rsidP="00CE7A0F">
            <w:pPr>
              <w:autoSpaceDE/>
              <w:autoSpaceDN/>
              <w:jc w:val="center"/>
              <w:rPr>
                <w:rFonts w:eastAsia="Times New Roman"/>
                <w:sz w:val="24"/>
                <w:szCs w:val="24"/>
              </w:rPr>
            </w:pPr>
            <w:r w:rsidRPr="001F0088">
              <w:rPr>
                <w:rFonts w:eastAsia="Times New Roman"/>
                <w:sz w:val="24"/>
                <w:szCs w:val="24"/>
              </w:rPr>
              <w:t xml:space="preserve">На основании исх. письма № </w:t>
            </w:r>
            <w:r>
              <w:rPr>
                <w:rFonts w:eastAsia="Times New Roman"/>
                <w:sz w:val="24"/>
                <w:szCs w:val="24"/>
              </w:rPr>
              <w:t>86</w:t>
            </w:r>
            <w:r w:rsidRPr="001F0088">
              <w:rPr>
                <w:rFonts w:eastAsia="Times New Roman"/>
                <w:sz w:val="24"/>
                <w:szCs w:val="24"/>
              </w:rPr>
              <w:t>/04 от 13.04.2018г соглашение в стадии оформления</w:t>
            </w:r>
          </w:p>
        </w:tc>
      </w:tr>
      <w:tr w:rsidR="00CE7A0F" w:rsidRPr="00CE7A0F" w:rsidTr="007D1859">
        <w:trPr>
          <w:trHeight w:val="54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i/>
                <w:iCs/>
                <w:sz w:val="24"/>
                <w:szCs w:val="24"/>
              </w:rPr>
            </w:pPr>
            <w:proofErr w:type="spellStart"/>
            <w:r w:rsidRPr="00CE7A0F">
              <w:rPr>
                <w:rFonts w:eastAsia="Times New Roman"/>
                <w:i/>
                <w:iCs/>
                <w:sz w:val="24"/>
                <w:szCs w:val="24"/>
              </w:rPr>
              <w:t>Справочно</w:t>
            </w:r>
            <w:proofErr w:type="spellEnd"/>
            <w:r w:rsidRPr="00CE7A0F">
              <w:rPr>
                <w:rFonts w:eastAsia="Times New Roman"/>
                <w:i/>
                <w:iCs/>
                <w:sz w:val="24"/>
                <w:szCs w:val="24"/>
              </w:rPr>
              <w:t>:</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190" w:type="dxa"/>
            <w:gridSpan w:val="3"/>
            <w:tcBorders>
              <w:top w:val="nil"/>
              <w:left w:val="nil"/>
              <w:bottom w:val="nil"/>
              <w:right w:val="nil"/>
            </w:tcBorders>
            <w:noWrap/>
          </w:tcPr>
          <w:p w:rsidR="00CE7A0F" w:rsidRPr="00B95EBA" w:rsidRDefault="00CE7A0F" w:rsidP="00CE7A0F">
            <w:pPr>
              <w:autoSpaceDE/>
              <w:autoSpaceDN/>
              <w:jc w:val="center"/>
              <w:rPr>
                <w:rFonts w:eastAsia="Times New Roman"/>
                <w:sz w:val="24"/>
                <w:szCs w:val="24"/>
              </w:rPr>
            </w:pPr>
          </w:p>
        </w:tc>
        <w:tc>
          <w:tcPr>
            <w:tcW w:w="3338" w:type="dxa"/>
            <w:gridSpan w:val="4"/>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c>
          <w:tcPr>
            <w:tcW w:w="3253" w:type="dxa"/>
            <w:gridSpan w:val="5"/>
            <w:tcBorders>
              <w:top w:val="nil"/>
              <w:left w:val="nil"/>
              <w:bottom w:val="nil"/>
              <w:right w:val="nil"/>
            </w:tcBorders>
            <w:noWrap/>
            <w:hideMark/>
          </w:tcPr>
          <w:p w:rsidR="00CE7A0F" w:rsidRPr="00B95EBA" w:rsidRDefault="00CE7A0F" w:rsidP="00CE7A0F">
            <w:pPr>
              <w:autoSpaceDE/>
              <w:autoSpaceDN/>
              <w:jc w:val="center"/>
              <w:rPr>
                <w:rFonts w:eastAsia="Times New Roman"/>
                <w:sz w:val="24"/>
                <w:szCs w:val="24"/>
              </w:rPr>
            </w:pPr>
          </w:p>
        </w:tc>
      </w:tr>
      <w:tr w:rsidR="00CE7A0F" w:rsidRPr="00CE7A0F" w:rsidTr="007D1859">
        <w:trPr>
          <w:trHeight w:val="1170"/>
        </w:trPr>
        <w:tc>
          <w:tcPr>
            <w:tcW w:w="756"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p>
        </w:tc>
        <w:tc>
          <w:tcPr>
            <w:tcW w:w="3420" w:type="dxa"/>
            <w:gridSpan w:val="2"/>
            <w:tcBorders>
              <w:top w:val="nil"/>
              <w:left w:val="nil"/>
              <w:bottom w:val="nil"/>
              <w:right w:val="nil"/>
            </w:tcBorders>
            <w:hideMark/>
          </w:tcPr>
          <w:p w:rsidR="00CE7A0F" w:rsidRPr="00CE7A0F" w:rsidRDefault="00CE7A0F" w:rsidP="00CE7A0F">
            <w:pPr>
              <w:autoSpaceDE/>
              <w:autoSpaceDN/>
              <w:rPr>
                <w:rFonts w:eastAsia="Times New Roman"/>
                <w:sz w:val="24"/>
                <w:szCs w:val="24"/>
              </w:rPr>
            </w:pPr>
            <w:r w:rsidRPr="00CE7A0F">
              <w:rPr>
                <w:rFonts w:eastAsia="Times New Roman"/>
                <w:sz w:val="24"/>
                <w:szCs w:val="24"/>
              </w:rPr>
              <w:t>Уставный капитал (складочный капитал, уставный фонд, вклады товарищей)</w:t>
            </w:r>
          </w:p>
        </w:tc>
        <w:tc>
          <w:tcPr>
            <w:tcW w:w="1360" w:type="dxa"/>
            <w:tcBorders>
              <w:top w:val="nil"/>
              <w:left w:val="nil"/>
              <w:bottom w:val="nil"/>
              <w:right w:val="nil"/>
            </w:tcBorders>
            <w:hideMark/>
          </w:tcPr>
          <w:p w:rsidR="00CE7A0F" w:rsidRPr="00CE7A0F" w:rsidRDefault="00CE7A0F" w:rsidP="00CE7A0F">
            <w:pPr>
              <w:autoSpaceDE/>
              <w:autoSpaceDN/>
              <w:jc w:val="center"/>
              <w:rPr>
                <w:rFonts w:eastAsia="Times New Roman"/>
                <w:sz w:val="24"/>
                <w:szCs w:val="24"/>
              </w:rPr>
            </w:pPr>
            <w:r w:rsidRPr="00CE7A0F">
              <w:rPr>
                <w:rFonts w:eastAsia="Times New Roman"/>
                <w:sz w:val="24"/>
                <w:szCs w:val="24"/>
              </w:rPr>
              <w:t>тыс. рублей</w:t>
            </w:r>
          </w:p>
        </w:tc>
        <w:tc>
          <w:tcPr>
            <w:tcW w:w="3190" w:type="dxa"/>
            <w:gridSpan w:val="3"/>
            <w:tcBorders>
              <w:top w:val="nil"/>
              <w:left w:val="nil"/>
              <w:bottom w:val="nil"/>
              <w:right w:val="nil"/>
            </w:tcBorders>
            <w:noWrap/>
          </w:tcPr>
          <w:p w:rsidR="00CE7A0F" w:rsidRPr="00B95EBA" w:rsidRDefault="00A5349B" w:rsidP="00CE7A0F">
            <w:pPr>
              <w:autoSpaceDE/>
              <w:autoSpaceDN/>
              <w:jc w:val="center"/>
              <w:rPr>
                <w:rFonts w:eastAsia="Times New Roman"/>
                <w:sz w:val="24"/>
                <w:szCs w:val="24"/>
              </w:rPr>
            </w:pPr>
            <w:r>
              <w:rPr>
                <w:rFonts w:eastAsia="Times New Roman"/>
                <w:sz w:val="24"/>
                <w:szCs w:val="24"/>
              </w:rPr>
              <w:t>12</w:t>
            </w:r>
          </w:p>
        </w:tc>
        <w:tc>
          <w:tcPr>
            <w:tcW w:w="3338" w:type="dxa"/>
            <w:gridSpan w:val="4"/>
            <w:tcBorders>
              <w:top w:val="nil"/>
              <w:left w:val="nil"/>
              <w:bottom w:val="nil"/>
              <w:right w:val="nil"/>
            </w:tcBorders>
            <w:noWrap/>
            <w:hideMark/>
          </w:tcPr>
          <w:p w:rsidR="00CE7A0F" w:rsidRPr="00B95EBA" w:rsidRDefault="00A5349B" w:rsidP="00CE7A0F">
            <w:pPr>
              <w:autoSpaceDE/>
              <w:autoSpaceDN/>
              <w:jc w:val="center"/>
              <w:rPr>
                <w:rFonts w:eastAsia="Times New Roman"/>
                <w:sz w:val="24"/>
                <w:szCs w:val="24"/>
              </w:rPr>
            </w:pPr>
            <w:r>
              <w:rPr>
                <w:rFonts w:eastAsia="Times New Roman"/>
                <w:sz w:val="24"/>
                <w:szCs w:val="24"/>
              </w:rPr>
              <w:t>12</w:t>
            </w:r>
          </w:p>
        </w:tc>
        <w:tc>
          <w:tcPr>
            <w:tcW w:w="3253" w:type="dxa"/>
            <w:gridSpan w:val="5"/>
            <w:tcBorders>
              <w:top w:val="nil"/>
              <w:left w:val="nil"/>
              <w:bottom w:val="nil"/>
              <w:right w:val="nil"/>
            </w:tcBorders>
            <w:noWrap/>
            <w:hideMark/>
          </w:tcPr>
          <w:p w:rsidR="00CE7A0F" w:rsidRPr="00B95EBA" w:rsidRDefault="00A5349B" w:rsidP="00CE7A0F">
            <w:pPr>
              <w:autoSpaceDE/>
              <w:autoSpaceDN/>
              <w:jc w:val="center"/>
              <w:rPr>
                <w:rFonts w:eastAsia="Times New Roman"/>
                <w:sz w:val="24"/>
                <w:szCs w:val="24"/>
              </w:rPr>
            </w:pPr>
            <w:r>
              <w:rPr>
                <w:rFonts w:eastAsia="Times New Roman"/>
                <w:sz w:val="24"/>
                <w:szCs w:val="24"/>
              </w:rPr>
              <w:t>12</w:t>
            </w:r>
          </w:p>
        </w:tc>
      </w:tr>
      <w:tr w:rsidR="00865070" w:rsidRPr="00CE7A0F" w:rsidTr="002E7268">
        <w:trPr>
          <w:trHeight w:val="1365"/>
        </w:trPr>
        <w:tc>
          <w:tcPr>
            <w:tcW w:w="756" w:type="dxa"/>
            <w:tcBorders>
              <w:top w:val="nil"/>
              <w:left w:val="nil"/>
              <w:bottom w:val="single" w:sz="4" w:space="0" w:color="auto"/>
              <w:right w:val="nil"/>
            </w:tcBorders>
            <w:hideMark/>
          </w:tcPr>
          <w:p w:rsidR="00865070" w:rsidRPr="00CE7A0F" w:rsidRDefault="00865070" w:rsidP="00CE7A0F">
            <w:pPr>
              <w:autoSpaceDE/>
              <w:autoSpaceDN/>
              <w:jc w:val="center"/>
              <w:rPr>
                <w:rFonts w:eastAsia="Times New Roman"/>
                <w:sz w:val="24"/>
                <w:szCs w:val="24"/>
              </w:rPr>
            </w:pPr>
            <w:r w:rsidRPr="00CE7A0F">
              <w:rPr>
                <w:rFonts w:eastAsia="Times New Roman"/>
                <w:sz w:val="24"/>
                <w:szCs w:val="24"/>
              </w:rPr>
              <w:t> </w:t>
            </w:r>
          </w:p>
        </w:tc>
        <w:tc>
          <w:tcPr>
            <w:tcW w:w="3420" w:type="dxa"/>
            <w:gridSpan w:val="2"/>
            <w:tcBorders>
              <w:top w:val="nil"/>
              <w:left w:val="nil"/>
              <w:bottom w:val="single" w:sz="4" w:space="0" w:color="auto"/>
              <w:right w:val="nil"/>
            </w:tcBorders>
            <w:hideMark/>
          </w:tcPr>
          <w:p w:rsidR="00865070" w:rsidRPr="00CE7A0F" w:rsidRDefault="00865070" w:rsidP="00CE7A0F">
            <w:pPr>
              <w:autoSpaceDE/>
              <w:autoSpaceDN/>
              <w:rPr>
                <w:rFonts w:eastAsia="Times New Roman"/>
                <w:sz w:val="24"/>
                <w:szCs w:val="24"/>
              </w:rPr>
            </w:pPr>
            <w:r w:rsidRPr="00CE7A0F">
              <w:rPr>
                <w:rFonts w:eastAsia="Times New Roman"/>
                <w:sz w:val="24"/>
                <w:szCs w:val="24"/>
              </w:rPr>
              <w:t>Анализ финансовой устойчивости по величине излишка (недостатка) собственных оборотных средств</w:t>
            </w:r>
          </w:p>
        </w:tc>
        <w:tc>
          <w:tcPr>
            <w:tcW w:w="1360" w:type="dxa"/>
            <w:tcBorders>
              <w:top w:val="nil"/>
              <w:left w:val="nil"/>
              <w:bottom w:val="single" w:sz="4" w:space="0" w:color="auto"/>
              <w:right w:val="nil"/>
            </w:tcBorders>
            <w:hideMark/>
          </w:tcPr>
          <w:p w:rsidR="00865070" w:rsidRPr="00CE7A0F" w:rsidRDefault="00865070" w:rsidP="00CE7A0F">
            <w:pPr>
              <w:autoSpaceDE/>
              <w:autoSpaceDN/>
              <w:jc w:val="center"/>
              <w:rPr>
                <w:rFonts w:eastAsia="Times New Roman"/>
                <w:sz w:val="24"/>
                <w:szCs w:val="24"/>
              </w:rPr>
            </w:pPr>
            <w:r w:rsidRPr="00CE7A0F">
              <w:rPr>
                <w:rFonts w:eastAsia="Times New Roman"/>
                <w:sz w:val="24"/>
                <w:szCs w:val="24"/>
              </w:rPr>
              <w:t>тыс. рублей</w:t>
            </w:r>
          </w:p>
        </w:tc>
        <w:tc>
          <w:tcPr>
            <w:tcW w:w="9781" w:type="dxa"/>
            <w:gridSpan w:val="12"/>
            <w:tcBorders>
              <w:top w:val="nil"/>
              <w:left w:val="nil"/>
              <w:bottom w:val="single" w:sz="4" w:space="0" w:color="auto"/>
              <w:right w:val="nil"/>
            </w:tcBorders>
            <w:noWrap/>
            <w:hideMark/>
          </w:tcPr>
          <w:p w:rsidR="00865070" w:rsidRPr="00B95EBA" w:rsidRDefault="00865070" w:rsidP="00CE7A0F">
            <w:pPr>
              <w:autoSpaceDE/>
              <w:autoSpaceDN/>
              <w:jc w:val="center"/>
              <w:rPr>
                <w:rFonts w:eastAsia="Times New Roman"/>
                <w:sz w:val="24"/>
                <w:szCs w:val="24"/>
              </w:rPr>
            </w:pPr>
            <w:r w:rsidRPr="00B95EBA">
              <w:rPr>
                <w:rFonts w:eastAsia="Times New Roman"/>
                <w:sz w:val="24"/>
                <w:szCs w:val="24"/>
              </w:rPr>
              <w:t> </w:t>
            </w:r>
          </w:p>
          <w:p w:rsidR="00865070" w:rsidRPr="00B95EBA" w:rsidRDefault="00865070" w:rsidP="00CE7A0F">
            <w:pPr>
              <w:autoSpaceDE/>
              <w:autoSpaceDN/>
              <w:jc w:val="center"/>
              <w:rPr>
                <w:rFonts w:eastAsia="Times New Roman"/>
                <w:sz w:val="24"/>
                <w:szCs w:val="24"/>
              </w:rPr>
            </w:pPr>
            <w:r w:rsidRPr="00B95EBA">
              <w:rPr>
                <w:rFonts w:eastAsia="Times New Roman"/>
                <w:sz w:val="24"/>
                <w:szCs w:val="24"/>
              </w:rPr>
              <w:t> </w:t>
            </w:r>
          </w:p>
          <w:p w:rsidR="00865070" w:rsidRPr="00B95EBA" w:rsidRDefault="00865070" w:rsidP="00CE7A0F">
            <w:pPr>
              <w:autoSpaceDE/>
              <w:autoSpaceDN/>
              <w:jc w:val="center"/>
              <w:rPr>
                <w:rFonts w:eastAsia="Times New Roman"/>
                <w:sz w:val="24"/>
                <w:szCs w:val="24"/>
              </w:rPr>
            </w:pPr>
            <w:r w:rsidRPr="00B95EBA">
              <w:rPr>
                <w:rFonts w:eastAsia="Times New Roman"/>
                <w:sz w:val="24"/>
                <w:szCs w:val="24"/>
              </w:rPr>
              <w:t> </w:t>
            </w:r>
          </w:p>
        </w:tc>
      </w:tr>
      <w:tr w:rsidR="00CE7A0F" w:rsidRPr="00CE7A0F" w:rsidTr="007D1859">
        <w:trPr>
          <w:trHeight w:val="390"/>
        </w:trPr>
        <w:tc>
          <w:tcPr>
            <w:tcW w:w="8726" w:type="dxa"/>
            <w:gridSpan w:val="7"/>
            <w:tcBorders>
              <w:top w:val="nil"/>
              <w:left w:val="nil"/>
              <w:bottom w:val="nil"/>
              <w:right w:val="nil"/>
            </w:tcBorders>
            <w:noWrap/>
            <w:vAlign w:val="bottom"/>
            <w:hideMark/>
          </w:tcPr>
          <w:p w:rsidR="00CE7A0F" w:rsidRPr="00CE7A0F" w:rsidRDefault="00CE7A0F" w:rsidP="00CE7A0F">
            <w:pPr>
              <w:autoSpaceDE/>
              <w:autoSpaceDN/>
              <w:rPr>
                <w:rFonts w:eastAsia="Times New Roman"/>
                <w:color w:val="FFFFFF"/>
              </w:rPr>
            </w:pPr>
            <w:r w:rsidRPr="00CE7A0F">
              <w:rPr>
                <w:rFonts w:eastAsia="Times New Roman"/>
                <w:color w:val="FFFFFF"/>
              </w:rPr>
              <w:t>_____</w:t>
            </w:r>
            <w:r w:rsidRPr="00CE7A0F">
              <w:rPr>
                <w:rFonts w:eastAsia="Times New Roman"/>
                <w:vertAlign w:val="superscript"/>
              </w:rPr>
              <w:t>1</w:t>
            </w:r>
            <w:r w:rsidRPr="00CE7A0F">
              <w:rPr>
                <w:rFonts w:eastAsia="Times New Roman"/>
                <w:color w:val="FFFFFF"/>
              </w:rPr>
              <w:t>_</w:t>
            </w:r>
            <w:r w:rsidRPr="00CE7A0F">
              <w:rPr>
                <w:rFonts w:eastAsia="Times New Roman"/>
              </w:rPr>
              <w:t>Базовый период - год, предшествующий расчетному периоду регулирования.</w:t>
            </w:r>
          </w:p>
        </w:tc>
        <w:tc>
          <w:tcPr>
            <w:tcW w:w="3338" w:type="dxa"/>
            <w:gridSpan w:val="4"/>
            <w:tcBorders>
              <w:top w:val="nil"/>
              <w:left w:val="nil"/>
              <w:bottom w:val="nil"/>
              <w:right w:val="nil"/>
            </w:tcBorders>
            <w:noWrap/>
            <w:vAlign w:val="bottom"/>
            <w:hideMark/>
          </w:tcPr>
          <w:p w:rsidR="00CE7A0F" w:rsidRPr="00CE7A0F" w:rsidRDefault="00CE7A0F" w:rsidP="00CE7A0F">
            <w:pPr>
              <w:autoSpaceDE/>
              <w:autoSpaceDN/>
              <w:rPr>
                <w:rFonts w:eastAsia="Times New Roman"/>
              </w:rPr>
            </w:pPr>
          </w:p>
        </w:tc>
        <w:tc>
          <w:tcPr>
            <w:tcW w:w="3253" w:type="dxa"/>
            <w:gridSpan w:val="5"/>
            <w:tcBorders>
              <w:top w:val="nil"/>
              <w:left w:val="nil"/>
              <w:bottom w:val="nil"/>
              <w:right w:val="nil"/>
            </w:tcBorders>
            <w:noWrap/>
            <w:vAlign w:val="bottom"/>
            <w:hideMark/>
          </w:tcPr>
          <w:p w:rsidR="00CE7A0F" w:rsidRPr="00CE7A0F" w:rsidRDefault="00CE7A0F" w:rsidP="00CE7A0F">
            <w:pPr>
              <w:autoSpaceDE/>
              <w:autoSpaceDN/>
              <w:rPr>
                <w:rFonts w:eastAsia="Times New Roman"/>
              </w:rPr>
            </w:pPr>
          </w:p>
        </w:tc>
      </w:tr>
      <w:tr w:rsidR="00CE7A0F" w:rsidRPr="00CE7A0F" w:rsidTr="007D1859">
        <w:trPr>
          <w:trHeight w:val="310"/>
        </w:trPr>
        <w:tc>
          <w:tcPr>
            <w:tcW w:w="12064" w:type="dxa"/>
            <w:gridSpan w:val="11"/>
            <w:tcBorders>
              <w:top w:val="nil"/>
              <w:left w:val="nil"/>
              <w:bottom w:val="nil"/>
              <w:right w:val="nil"/>
            </w:tcBorders>
            <w:noWrap/>
            <w:vAlign w:val="bottom"/>
            <w:hideMark/>
          </w:tcPr>
          <w:p w:rsidR="00CE7A0F" w:rsidRPr="00CE7A0F" w:rsidRDefault="00CE7A0F" w:rsidP="00CE7A0F">
            <w:pPr>
              <w:autoSpaceDE/>
              <w:autoSpaceDN/>
              <w:rPr>
                <w:rFonts w:eastAsia="Times New Roman"/>
                <w:color w:val="FFFFFF"/>
              </w:rPr>
            </w:pPr>
            <w:r w:rsidRPr="00CE7A0F">
              <w:rPr>
                <w:rFonts w:eastAsia="Times New Roman"/>
                <w:color w:val="FFFFFF"/>
              </w:rPr>
              <w:t>_____</w:t>
            </w:r>
            <w:r w:rsidRPr="00CE7A0F">
              <w:rPr>
                <w:rFonts w:eastAsia="Times New Roman"/>
                <w:vertAlign w:val="superscript"/>
              </w:rPr>
              <w:t>2</w:t>
            </w:r>
            <w:r w:rsidRPr="00CE7A0F">
              <w:rPr>
                <w:rFonts w:eastAsia="Times New Roman"/>
                <w:color w:val="FFFFFF"/>
              </w:rPr>
              <w:t>_</w:t>
            </w:r>
            <w:r w:rsidRPr="00CE7A0F">
              <w:rPr>
                <w:rFonts w:eastAsia="Times New Roman"/>
              </w:rPr>
              <w:t>Заполняются организацией, осуществляющей оперативно-диспетчерское управление в электроэнергетике.</w:t>
            </w:r>
          </w:p>
        </w:tc>
        <w:tc>
          <w:tcPr>
            <w:tcW w:w="3253" w:type="dxa"/>
            <w:gridSpan w:val="5"/>
            <w:tcBorders>
              <w:top w:val="nil"/>
              <w:left w:val="nil"/>
              <w:bottom w:val="nil"/>
              <w:right w:val="nil"/>
            </w:tcBorders>
            <w:noWrap/>
            <w:vAlign w:val="bottom"/>
            <w:hideMark/>
          </w:tcPr>
          <w:p w:rsidR="00CE7A0F" w:rsidRPr="00CE7A0F" w:rsidRDefault="00CE7A0F" w:rsidP="00CE7A0F">
            <w:pPr>
              <w:autoSpaceDE/>
              <w:autoSpaceDN/>
              <w:rPr>
                <w:rFonts w:eastAsia="Times New Roman"/>
              </w:rPr>
            </w:pPr>
          </w:p>
        </w:tc>
      </w:tr>
      <w:tr w:rsidR="00CE7A0F" w:rsidRPr="00CE7A0F" w:rsidTr="007D1859">
        <w:trPr>
          <w:trHeight w:val="310"/>
        </w:trPr>
        <w:tc>
          <w:tcPr>
            <w:tcW w:w="15317" w:type="dxa"/>
            <w:gridSpan w:val="16"/>
            <w:tcBorders>
              <w:top w:val="nil"/>
              <w:left w:val="nil"/>
              <w:bottom w:val="nil"/>
              <w:right w:val="nil"/>
            </w:tcBorders>
            <w:noWrap/>
            <w:vAlign w:val="bottom"/>
            <w:hideMark/>
          </w:tcPr>
          <w:p w:rsidR="00CE7A0F" w:rsidRPr="00CE7A0F" w:rsidRDefault="00CE7A0F" w:rsidP="00CE7A0F">
            <w:pPr>
              <w:autoSpaceDE/>
              <w:autoSpaceDN/>
              <w:rPr>
                <w:rFonts w:eastAsia="Times New Roman"/>
                <w:color w:val="FFFFFF"/>
              </w:rPr>
            </w:pPr>
            <w:r w:rsidRPr="00CE7A0F">
              <w:rPr>
                <w:rFonts w:eastAsia="Times New Roman"/>
                <w:color w:val="FFFFFF"/>
              </w:rPr>
              <w:t>_____</w:t>
            </w:r>
            <w:r w:rsidRPr="00CE7A0F">
              <w:rPr>
                <w:rFonts w:eastAsia="Times New Roman"/>
                <w:vertAlign w:val="superscript"/>
              </w:rPr>
              <w:t>3</w:t>
            </w:r>
            <w:r w:rsidRPr="00CE7A0F">
              <w:rPr>
                <w:rFonts w:eastAsia="Times New Roman"/>
                <w:color w:val="FFFFFF"/>
              </w:rPr>
              <w:t>_</w:t>
            </w:r>
            <w:r w:rsidRPr="00CE7A0F">
              <w:rPr>
                <w:rFonts w:eastAsia="Times New Roman"/>
              </w:rPr>
              <w:t>Заполняются сетевыми организациями, осуществляющими передачу электрической энергии (мощности) по электрическим сетям.</w:t>
            </w:r>
          </w:p>
        </w:tc>
      </w:tr>
      <w:tr w:rsidR="0098371A" w:rsidRPr="00CE7A0F" w:rsidTr="0060330D">
        <w:trPr>
          <w:trHeight w:val="310"/>
        </w:trPr>
        <w:tc>
          <w:tcPr>
            <w:tcW w:w="15317" w:type="dxa"/>
            <w:gridSpan w:val="16"/>
            <w:tcBorders>
              <w:top w:val="nil"/>
              <w:left w:val="nil"/>
              <w:bottom w:val="nil"/>
              <w:right w:val="nil"/>
            </w:tcBorders>
            <w:noWrap/>
            <w:vAlign w:val="bottom"/>
            <w:hideMark/>
          </w:tcPr>
          <w:p w:rsidR="0098371A" w:rsidRDefault="0098371A" w:rsidP="00CE7A0F">
            <w:pPr>
              <w:autoSpaceDE/>
              <w:autoSpaceDN/>
              <w:rPr>
                <w:rFonts w:eastAsia="Times New Roman"/>
              </w:rPr>
            </w:pPr>
            <w:r w:rsidRPr="00CE7A0F">
              <w:rPr>
                <w:rFonts w:eastAsia="Times New Roman"/>
                <w:color w:val="FFFFFF"/>
              </w:rPr>
              <w:t>_____</w:t>
            </w:r>
            <w:r w:rsidRPr="00CE7A0F">
              <w:rPr>
                <w:rFonts w:eastAsia="Times New Roman"/>
                <w:vertAlign w:val="superscript"/>
              </w:rPr>
              <w:t>4</w:t>
            </w:r>
            <w:r w:rsidRPr="00CE7A0F">
              <w:rPr>
                <w:rFonts w:eastAsia="Times New Roman"/>
                <w:color w:val="FFFFFF"/>
              </w:rPr>
              <w:t>_</w:t>
            </w:r>
            <w:r w:rsidRPr="00CE7A0F">
              <w:rPr>
                <w:rFonts w:eastAsia="Times New Roman"/>
              </w:rPr>
              <w:t>Заполняются коммерческим оператором оптового рынка электрической энергии (мощности).</w:t>
            </w:r>
          </w:p>
          <w:p w:rsidR="0098371A" w:rsidRPr="002D7B11" w:rsidRDefault="0098371A" w:rsidP="002D7B11">
            <w:pPr>
              <w:autoSpaceDE/>
              <w:autoSpaceDN/>
              <w:jc w:val="both"/>
              <w:rPr>
                <w:rFonts w:eastAsia="Times New Roman"/>
                <w:sz w:val="18"/>
                <w:szCs w:val="18"/>
              </w:rPr>
            </w:pPr>
            <w:r w:rsidRPr="002D7B11">
              <w:rPr>
                <w:rFonts w:eastAsia="Times New Roman"/>
                <w:sz w:val="18"/>
                <w:szCs w:val="18"/>
              </w:rPr>
              <w:t>*Фактические показатели за год, предшествующий базовому периоду</w:t>
            </w:r>
            <w:r w:rsidR="002D7B11" w:rsidRPr="002D7B11">
              <w:rPr>
                <w:rFonts w:eastAsia="Times New Roman"/>
                <w:sz w:val="18"/>
                <w:szCs w:val="18"/>
              </w:rPr>
              <w:t>.</w:t>
            </w:r>
          </w:p>
        </w:tc>
      </w:tr>
      <w:tr w:rsidR="00CE7A0F" w:rsidRPr="00CE7A0F" w:rsidTr="007D1859">
        <w:trPr>
          <w:trHeight w:val="310"/>
        </w:trPr>
        <w:tc>
          <w:tcPr>
            <w:tcW w:w="756"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420" w:type="dxa"/>
            <w:gridSpan w:val="2"/>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1360" w:type="dxa"/>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190" w:type="dxa"/>
            <w:gridSpan w:val="3"/>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561" w:type="dxa"/>
            <w:gridSpan w:val="5"/>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c>
          <w:tcPr>
            <w:tcW w:w="3030" w:type="dxa"/>
            <w:gridSpan w:val="4"/>
            <w:tcBorders>
              <w:top w:val="nil"/>
              <w:left w:val="nil"/>
              <w:bottom w:val="nil"/>
              <w:right w:val="nil"/>
            </w:tcBorders>
            <w:noWrap/>
            <w:vAlign w:val="bottom"/>
            <w:hideMark/>
          </w:tcPr>
          <w:p w:rsidR="00CE7A0F" w:rsidRPr="00CE7A0F" w:rsidRDefault="00CE7A0F" w:rsidP="00CE7A0F">
            <w:pPr>
              <w:autoSpaceDE/>
              <w:autoSpaceDN/>
              <w:rPr>
                <w:rFonts w:eastAsia="Times New Roman"/>
                <w:sz w:val="24"/>
                <w:szCs w:val="24"/>
              </w:rPr>
            </w:pPr>
          </w:p>
        </w:tc>
      </w:tr>
      <w:tr w:rsidR="00DC35AB" w:rsidRPr="00CE7A0F" w:rsidTr="007D1859">
        <w:trPr>
          <w:gridAfter w:val="1"/>
          <w:wAfter w:w="27" w:type="dxa"/>
          <w:trHeight w:val="310"/>
        </w:trPr>
        <w:tc>
          <w:tcPr>
            <w:tcW w:w="860"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bookmarkStart w:id="2" w:name="RANGE!A1:I46"/>
            <w:bookmarkEnd w:id="2"/>
          </w:p>
        </w:tc>
        <w:tc>
          <w:tcPr>
            <w:tcW w:w="4960"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880"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r>
      <w:tr w:rsidR="00DC35AB" w:rsidRPr="00CE7A0F" w:rsidTr="007D1859">
        <w:trPr>
          <w:gridAfter w:val="1"/>
          <w:wAfter w:w="27" w:type="dxa"/>
          <w:trHeight w:val="310"/>
        </w:trPr>
        <w:tc>
          <w:tcPr>
            <w:tcW w:w="860"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4960"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880"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r>
      <w:tr w:rsidR="00DC35AB" w:rsidRPr="00CE7A0F" w:rsidTr="007D1859">
        <w:trPr>
          <w:gridAfter w:val="1"/>
          <w:wAfter w:w="27" w:type="dxa"/>
          <w:trHeight w:val="330"/>
        </w:trPr>
        <w:tc>
          <w:tcPr>
            <w:tcW w:w="15290" w:type="dxa"/>
            <w:gridSpan w:val="15"/>
            <w:tcBorders>
              <w:top w:val="nil"/>
              <w:left w:val="nil"/>
              <w:bottom w:val="nil"/>
              <w:right w:val="nil"/>
            </w:tcBorders>
            <w:vAlign w:val="bottom"/>
            <w:hideMark/>
          </w:tcPr>
          <w:p w:rsidR="0072668A" w:rsidRDefault="0072668A" w:rsidP="00DC35AB">
            <w:pPr>
              <w:autoSpaceDE/>
              <w:autoSpaceDN/>
              <w:jc w:val="center"/>
              <w:rPr>
                <w:rFonts w:eastAsia="Times New Roman"/>
                <w:sz w:val="26"/>
                <w:szCs w:val="26"/>
              </w:rPr>
            </w:pPr>
          </w:p>
          <w:p w:rsidR="0072668A" w:rsidRDefault="0072668A" w:rsidP="00DC35AB">
            <w:pPr>
              <w:autoSpaceDE/>
              <w:autoSpaceDN/>
              <w:jc w:val="center"/>
              <w:rPr>
                <w:rFonts w:eastAsia="Times New Roman"/>
                <w:sz w:val="26"/>
                <w:szCs w:val="26"/>
              </w:rPr>
            </w:pPr>
          </w:p>
          <w:p w:rsidR="0072668A" w:rsidRDefault="0072668A" w:rsidP="00DC35AB">
            <w:pPr>
              <w:autoSpaceDE/>
              <w:autoSpaceDN/>
              <w:jc w:val="center"/>
              <w:rPr>
                <w:rFonts w:eastAsia="Times New Roman"/>
                <w:sz w:val="26"/>
                <w:szCs w:val="26"/>
              </w:rPr>
            </w:pPr>
          </w:p>
          <w:p w:rsidR="00DC35AB" w:rsidRPr="00CE7A0F" w:rsidRDefault="00DC35AB" w:rsidP="00DC35AB">
            <w:pPr>
              <w:autoSpaceDE/>
              <w:autoSpaceDN/>
              <w:jc w:val="center"/>
              <w:rPr>
                <w:rFonts w:eastAsia="Times New Roman"/>
                <w:sz w:val="26"/>
                <w:szCs w:val="26"/>
              </w:rPr>
            </w:pPr>
            <w:r w:rsidRPr="00CE7A0F">
              <w:rPr>
                <w:rFonts w:eastAsia="Times New Roman"/>
                <w:sz w:val="26"/>
                <w:szCs w:val="26"/>
              </w:rPr>
              <w:lastRenderedPageBreak/>
              <w:t>Раздел 3. Цены (тарифы) по регулируемым видам деятельности организации</w:t>
            </w:r>
          </w:p>
        </w:tc>
      </w:tr>
      <w:tr w:rsidR="00DC35AB" w:rsidRPr="00CE7A0F" w:rsidTr="007D1859">
        <w:trPr>
          <w:gridAfter w:val="1"/>
          <w:wAfter w:w="27" w:type="dxa"/>
          <w:trHeight w:val="310"/>
        </w:trPr>
        <w:tc>
          <w:tcPr>
            <w:tcW w:w="860"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4960"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880"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r>
      <w:tr w:rsidR="00DC35AB" w:rsidRPr="00CE7A0F" w:rsidTr="007D1859">
        <w:trPr>
          <w:gridAfter w:val="1"/>
          <w:wAfter w:w="27" w:type="dxa"/>
          <w:trHeight w:val="310"/>
        </w:trPr>
        <w:tc>
          <w:tcPr>
            <w:tcW w:w="860"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4960"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880"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r>
      <w:tr w:rsidR="00DC35AB" w:rsidRPr="00CE7A0F" w:rsidTr="007D1859">
        <w:trPr>
          <w:gridAfter w:val="1"/>
          <w:wAfter w:w="27" w:type="dxa"/>
          <w:trHeight w:val="1215"/>
        </w:trPr>
        <w:tc>
          <w:tcPr>
            <w:tcW w:w="860" w:type="dxa"/>
            <w:gridSpan w:val="2"/>
            <w:vMerge w:val="restart"/>
            <w:tcBorders>
              <w:top w:val="single" w:sz="4" w:space="0" w:color="auto"/>
              <w:left w:val="nil"/>
              <w:bottom w:val="single" w:sz="4" w:space="0" w:color="auto"/>
              <w:right w:val="single" w:sz="4" w:space="0" w:color="auto"/>
            </w:tcBorders>
            <w:vAlign w:val="center"/>
            <w:hideMark/>
          </w:tcPr>
          <w:p w:rsidR="00DC35AB" w:rsidRPr="00CE7A0F" w:rsidRDefault="00DC35AB" w:rsidP="00DC35AB">
            <w:pPr>
              <w:autoSpaceDE/>
              <w:autoSpaceDN/>
              <w:jc w:val="center"/>
              <w:rPr>
                <w:rFonts w:eastAsia="Times New Roman"/>
                <w:color w:val="000000"/>
                <w:sz w:val="22"/>
                <w:szCs w:val="22"/>
              </w:rPr>
            </w:pPr>
            <w:bookmarkStart w:id="3" w:name="RANGE!A8:F45"/>
            <w:bookmarkEnd w:id="3"/>
            <w:r w:rsidRPr="00CE7A0F">
              <w:rPr>
                <w:rFonts w:eastAsia="Times New Roman"/>
                <w:color w:val="000000"/>
                <w:sz w:val="22"/>
                <w:szCs w:val="22"/>
              </w:rPr>
              <w:t xml:space="preserve">№ </w:t>
            </w:r>
            <w:r w:rsidRPr="00CE7A0F">
              <w:rPr>
                <w:rFonts w:eastAsia="Times New Roman"/>
                <w:color w:val="000000"/>
                <w:sz w:val="22"/>
                <w:szCs w:val="22"/>
              </w:rPr>
              <w:br/>
              <w:t>п/п</w:t>
            </w:r>
          </w:p>
        </w:tc>
        <w:tc>
          <w:tcPr>
            <w:tcW w:w="49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Наименование показателей</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Единица изменения</w:t>
            </w:r>
          </w:p>
        </w:tc>
        <w:tc>
          <w:tcPr>
            <w:tcW w:w="2530" w:type="dxa"/>
            <w:gridSpan w:val="3"/>
            <w:tcBorders>
              <w:top w:val="single" w:sz="4" w:space="0" w:color="auto"/>
              <w:left w:val="nil"/>
              <w:bottom w:val="single" w:sz="4" w:space="0" w:color="auto"/>
              <w:right w:val="single" w:sz="4" w:space="0" w:color="auto"/>
            </w:tcBorders>
            <w:vAlign w:val="center"/>
            <w:hideMark/>
          </w:tcPr>
          <w:p w:rsidR="00DC35AB"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Фактические показатели за год, предшествующий базовому периоду</w:t>
            </w:r>
          </w:p>
          <w:p w:rsidR="00DC35AB" w:rsidRPr="00CE7A0F" w:rsidRDefault="00DC35AB" w:rsidP="00DC35AB">
            <w:pPr>
              <w:autoSpaceDE/>
              <w:autoSpaceDN/>
              <w:jc w:val="center"/>
              <w:rPr>
                <w:rFonts w:eastAsia="Times New Roman"/>
                <w:color w:val="000000"/>
                <w:sz w:val="22"/>
                <w:szCs w:val="22"/>
              </w:rPr>
            </w:pPr>
            <w:r>
              <w:rPr>
                <w:rFonts w:eastAsia="Times New Roman"/>
                <w:color w:val="000000"/>
                <w:sz w:val="22"/>
                <w:szCs w:val="22"/>
              </w:rPr>
              <w:t>201</w:t>
            </w:r>
            <w:r w:rsidR="00A7326A">
              <w:rPr>
                <w:rFonts w:eastAsia="Times New Roman"/>
                <w:color w:val="000000"/>
                <w:sz w:val="22"/>
                <w:szCs w:val="22"/>
              </w:rPr>
              <w:t>7</w:t>
            </w:r>
            <w:r>
              <w:rPr>
                <w:rFonts w:eastAsia="Times New Roman"/>
                <w:color w:val="000000"/>
                <w:sz w:val="22"/>
                <w:szCs w:val="22"/>
              </w:rPr>
              <w:t xml:space="preserve"> год</w:t>
            </w:r>
          </w:p>
        </w:tc>
        <w:tc>
          <w:tcPr>
            <w:tcW w:w="2530" w:type="dxa"/>
            <w:gridSpan w:val="4"/>
            <w:tcBorders>
              <w:top w:val="single" w:sz="4" w:space="0" w:color="auto"/>
              <w:left w:val="nil"/>
              <w:bottom w:val="single" w:sz="4" w:space="0" w:color="auto"/>
              <w:right w:val="single" w:sz="4" w:space="0" w:color="auto"/>
            </w:tcBorders>
            <w:vAlign w:val="center"/>
            <w:hideMark/>
          </w:tcPr>
          <w:p w:rsidR="00DC35AB"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Показатели, утвержденные на базовый период *</w:t>
            </w:r>
          </w:p>
          <w:p w:rsidR="00DC35AB" w:rsidRDefault="00DC35AB" w:rsidP="00DC35AB">
            <w:pPr>
              <w:autoSpaceDE/>
              <w:autoSpaceDN/>
              <w:jc w:val="center"/>
              <w:rPr>
                <w:rFonts w:eastAsia="Times New Roman"/>
                <w:color w:val="000000"/>
                <w:sz w:val="22"/>
                <w:szCs w:val="22"/>
              </w:rPr>
            </w:pPr>
          </w:p>
          <w:p w:rsidR="00DC35AB" w:rsidRPr="00CE7A0F" w:rsidRDefault="00DC35AB" w:rsidP="00DC35AB">
            <w:pPr>
              <w:autoSpaceDE/>
              <w:autoSpaceDN/>
              <w:jc w:val="center"/>
              <w:rPr>
                <w:rFonts w:eastAsia="Times New Roman"/>
                <w:color w:val="000000"/>
                <w:sz w:val="22"/>
                <w:szCs w:val="22"/>
              </w:rPr>
            </w:pPr>
            <w:r>
              <w:rPr>
                <w:rFonts w:eastAsia="Times New Roman"/>
                <w:color w:val="000000"/>
                <w:sz w:val="22"/>
                <w:szCs w:val="22"/>
              </w:rPr>
              <w:t>201</w:t>
            </w:r>
            <w:r w:rsidR="00A7326A">
              <w:rPr>
                <w:rFonts w:eastAsia="Times New Roman"/>
                <w:color w:val="000000"/>
                <w:sz w:val="22"/>
                <w:szCs w:val="22"/>
              </w:rPr>
              <w:t>8</w:t>
            </w:r>
            <w:r>
              <w:rPr>
                <w:rFonts w:eastAsia="Times New Roman"/>
                <w:color w:val="000000"/>
                <w:sz w:val="22"/>
                <w:szCs w:val="22"/>
              </w:rPr>
              <w:t xml:space="preserve"> год</w:t>
            </w:r>
          </w:p>
        </w:tc>
        <w:tc>
          <w:tcPr>
            <w:tcW w:w="2530" w:type="dxa"/>
            <w:gridSpan w:val="2"/>
            <w:tcBorders>
              <w:top w:val="single" w:sz="4" w:space="0" w:color="auto"/>
              <w:left w:val="nil"/>
              <w:bottom w:val="single" w:sz="4" w:space="0" w:color="auto"/>
              <w:right w:val="single" w:sz="4" w:space="0" w:color="auto"/>
            </w:tcBorders>
            <w:vAlign w:val="center"/>
            <w:hideMark/>
          </w:tcPr>
          <w:p w:rsidR="00DC35AB"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Предложения на расчетный период регулирования</w:t>
            </w:r>
          </w:p>
          <w:p w:rsidR="00DC35AB" w:rsidRDefault="00DC35AB" w:rsidP="00DC35AB">
            <w:pPr>
              <w:autoSpaceDE/>
              <w:autoSpaceDN/>
              <w:jc w:val="center"/>
              <w:rPr>
                <w:rFonts w:eastAsia="Times New Roman"/>
                <w:color w:val="000000"/>
                <w:sz w:val="22"/>
                <w:szCs w:val="22"/>
              </w:rPr>
            </w:pPr>
          </w:p>
          <w:p w:rsidR="00DC35AB" w:rsidRPr="00CE7A0F" w:rsidRDefault="00DC35AB" w:rsidP="00DC35AB">
            <w:pPr>
              <w:autoSpaceDE/>
              <w:autoSpaceDN/>
              <w:jc w:val="center"/>
              <w:rPr>
                <w:rFonts w:eastAsia="Times New Roman"/>
                <w:color w:val="000000"/>
                <w:sz w:val="22"/>
                <w:szCs w:val="22"/>
              </w:rPr>
            </w:pPr>
            <w:r>
              <w:rPr>
                <w:rFonts w:eastAsia="Times New Roman"/>
                <w:color w:val="000000"/>
                <w:sz w:val="22"/>
                <w:szCs w:val="22"/>
              </w:rPr>
              <w:t>201</w:t>
            </w:r>
            <w:r w:rsidR="00A7326A">
              <w:rPr>
                <w:rFonts w:eastAsia="Times New Roman"/>
                <w:color w:val="000000"/>
                <w:sz w:val="22"/>
                <w:szCs w:val="22"/>
              </w:rPr>
              <w:t>9</w:t>
            </w:r>
            <w:r>
              <w:rPr>
                <w:rFonts w:eastAsia="Times New Roman"/>
                <w:color w:val="000000"/>
                <w:sz w:val="22"/>
                <w:szCs w:val="22"/>
              </w:rPr>
              <w:t xml:space="preserve"> год</w:t>
            </w:r>
          </w:p>
        </w:tc>
      </w:tr>
      <w:tr w:rsidR="00DC35AB" w:rsidRPr="00CE7A0F" w:rsidTr="007D1859">
        <w:trPr>
          <w:gridAfter w:val="1"/>
          <w:wAfter w:w="27" w:type="dxa"/>
          <w:trHeight w:val="600"/>
        </w:trPr>
        <w:tc>
          <w:tcPr>
            <w:tcW w:w="860" w:type="dxa"/>
            <w:gridSpan w:val="2"/>
            <w:vMerge/>
            <w:tcBorders>
              <w:top w:val="single" w:sz="4" w:space="0" w:color="auto"/>
              <w:left w:val="nil"/>
              <w:bottom w:val="single" w:sz="4" w:space="0" w:color="auto"/>
              <w:right w:val="single" w:sz="4" w:space="0" w:color="auto"/>
            </w:tcBorders>
            <w:vAlign w:val="center"/>
            <w:hideMark/>
          </w:tcPr>
          <w:p w:rsidR="00DC35AB" w:rsidRPr="00CE7A0F" w:rsidRDefault="00DC35AB" w:rsidP="00DC35AB">
            <w:pPr>
              <w:autoSpaceDE/>
              <w:autoSpaceDN/>
              <w:rPr>
                <w:rFonts w:eastAsia="Times New Roman"/>
                <w:color w:val="000000"/>
                <w:sz w:val="22"/>
                <w:szCs w:val="22"/>
              </w:rPr>
            </w:pPr>
          </w:p>
        </w:tc>
        <w:tc>
          <w:tcPr>
            <w:tcW w:w="4960" w:type="dxa"/>
            <w:gridSpan w:val="3"/>
            <w:vMerge/>
            <w:tcBorders>
              <w:top w:val="single" w:sz="4" w:space="0" w:color="auto"/>
              <w:left w:val="single" w:sz="4" w:space="0" w:color="auto"/>
              <w:bottom w:val="single" w:sz="4" w:space="0" w:color="auto"/>
              <w:right w:val="single" w:sz="4" w:space="0" w:color="auto"/>
            </w:tcBorders>
            <w:vAlign w:val="center"/>
            <w:hideMark/>
          </w:tcPr>
          <w:p w:rsidR="00DC35AB" w:rsidRPr="00CE7A0F" w:rsidRDefault="00DC35AB" w:rsidP="00DC35AB">
            <w:pPr>
              <w:autoSpaceDE/>
              <w:autoSpaceDN/>
              <w:rPr>
                <w:rFonts w:eastAsia="Times New Roman"/>
                <w:color w:val="000000"/>
                <w:sz w:val="22"/>
                <w:szCs w:val="22"/>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DC35AB" w:rsidRPr="00CE7A0F" w:rsidRDefault="00DC35AB" w:rsidP="00DC35AB">
            <w:pPr>
              <w:autoSpaceDE/>
              <w:autoSpaceDN/>
              <w:rPr>
                <w:rFonts w:eastAsia="Times New Roman"/>
                <w:color w:val="000000"/>
                <w:sz w:val="22"/>
                <w:szCs w:val="22"/>
              </w:rPr>
            </w:pPr>
          </w:p>
        </w:tc>
        <w:tc>
          <w:tcPr>
            <w:tcW w:w="1265" w:type="dxa"/>
            <w:gridSpan w:val="2"/>
            <w:tcBorders>
              <w:top w:val="nil"/>
              <w:left w:val="nil"/>
              <w:bottom w:val="single" w:sz="4" w:space="0" w:color="auto"/>
              <w:right w:val="single" w:sz="4" w:space="0" w:color="auto"/>
            </w:tcBorders>
            <w:vAlign w:val="center"/>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xml:space="preserve">1-е </w:t>
            </w:r>
            <w:proofErr w:type="gramStart"/>
            <w:r w:rsidRPr="00CE7A0F">
              <w:rPr>
                <w:rFonts w:eastAsia="Times New Roman"/>
                <w:color w:val="000000"/>
                <w:sz w:val="22"/>
                <w:szCs w:val="22"/>
              </w:rPr>
              <w:t>полу-</w:t>
            </w:r>
            <w:proofErr w:type="spellStart"/>
            <w:r w:rsidRPr="00CE7A0F">
              <w:rPr>
                <w:rFonts w:eastAsia="Times New Roman"/>
                <w:color w:val="000000"/>
                <w:sz w:val="22"/>
                <w:szCs w:val="22"/>
              </w:rPr>
              <w:t>годие</w:t>
            </w:r>
            <w:proofErr w:type="spellEnd"/>
            <w:proofErr w:type="gramEnd"/>
          </w:p>
        </w:tc>
        <w:tc>
          <w:tcPr>
            <w:tcW w:w="1265" w:type="dxa"/>
            <w:tcBorders>
              <w:top w:val="nil"/>
              <w:left w:val="nil"/>
              <w:bottom w:val="single" w:sz="4" w:space="0" w:color="auto"/>
              <w:right w:val="single" w:sz="4" w:space="0" w:color="auto"/>
            </w:tcBorders>
            <w:vAlign w:val="center"/>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xml:space="preserve">2-е </w:t>
            </w:r>
            <w:proofErr w:type="gramStart"/>
            <w:r w:rsidRPr="00CE7A0F">
              <w:rPr>
                <w:rFonts w:eastAsia="Times New Roman"/>
                <w:color w:val="000000"/>
                <w:sz w:val="22"/>
                <w:szCs w:val="22"/>
              </w:rPr>
              <w:t>полу-</w:t>
            </w:r>
            <w:proofErr w:type="spellStart"/>
            <w:r w:rsidRPr="00CE7A0F">
              <w:rPr>
                <w:rFonts w:eastAsia="Times New Roman"/>
                <w:color w:val="000000"/>
                <w:sz w:val="22"/>
                <w:szCs w:val="22"/>
              </w:rPr>
              <w:t>годие</w:t>
            </w:r>
            <w:proofErr w:type="spellEnd"/>
            <w:proofErr w:type="gramEnd"/>
          </w:p>
        </w:tc>
        <w:tc>
          <w:tcPr>
            <w:tcW w:w="1265" w:type="dxa"/>
            <w:tcBorders>
              <w:top w:val="nil"/>
              <w:left w:val="nil"/>
              <w:bottom w:val="single" w:sz="4" w:space="0" w:color="auto"/>
              <w:right w:val="single" w:sz="4" w:space="0" w:color="auto"/>
            </w:tcBorders>
            <w:vAlign w:val="center"/>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xml:space="preserve">1-е </w:t>
            </w:r>
            <w:proofErr w:type="gramStart"/>
            <w:r w:rsidRPr="00CE7A0F">
              <w:rPr>
                <w:rFonts w:eastAsia="Times New Roman"/>
                <w:color w:val="000000"/>
                <w:sz w:val="22"/>
                <w:szCs w:val="22"/>
              </w:rPr>
              <w:t>полу-</w:t>
            </w:r>
            <w:proofErr w:type="spellStart"/>
            <w:r w:rsidRPr="00CE7A0F">
              <w:rPr>
                <w:rFonts w:eastAsia="Times New Roman"/>
                <w:color w:val="000000"/>
                <w:sz w:val="22"/>
                <w:szCs w:val="22"/>
              </w:rPr>
              <w:t>годие</w:t>
            </w:r>
            <w:proofErr w:type="spellEnd"/>
            <w:proofErr w:type="gramEnd"/>
          </w:p>
        </w:tc>
        <w:tc>
          <w:tcPr>
            <w:tcW w:w="1265" w:type="dxa"/>
            <w:gridSpan w:val="3"/>
            <w:tcBorders>
              <w:top w:val="nil"/>
              <w:left w:val="nil"/>
              <w:bottom w:val="single" w:sz="4" w:space="0" w:color="auto"/>
              <w:right w:val="single" w:sz="4" w:space="0" w:color="auto"/>
            </w:tcBorders>
            <w:vAlign w:val="center"/>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xml:space="preserve">2-е </w:t>
            </w:r>
            <w:proofErr w:type="gramStart"/>
            <w:r w:rsidRPr="00CE7A0F">
              <w:rPr>
                <w:rFonts w:eastAsia="Times New Roman"/>
                <w:color w:val="000000"/>
                <w:sz w:val="22"/>
                <w:szCs w:val="22"/>
              </w:rPr>
              <w:t>полу-</w:t>
            </w:r>
            <w:proofErr w:type="spellStart"/>
            <w:r w:rsidRPr="00CE7A0F">
              <w:rPr>
                <w:rFonts w:eastAsia="Times New Roman"/>
                <w:color w:val="000000"/>
                <w:sz w:val="22"/>
                <w:szCs w:val="22"/>
              </w:rPr>
              <w:t>годие</w:t>
            </w:r>
            <w:proofErr w:type="spellEnd"/>
            <w:proofErr w:type="gramEnd"/>
          </w:p>
        </w:tc>
        <w:tc>
          <w:tcPr>
            <w:tcW w:w="1265" w:type="dxa"/>
            <w:tcBorders>
              <w:top w:val="nil"/>
              <w:left w:val="nil"/>
              <w:bottom w:val="single" w:sz="4" w:space="0" w:color="auto"/>
              <w:right w:val="single" w:sz="4" w:space="0" w:color="auto"/>
            </w:tcBorders>
            <w:vAlign w:val="center"/>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xml:space="preserve">1-е </w:t>
            </w:r>
            <w:proofErr w:type="gramStart"/>
            <w:r w:rsidRPr="00CE7A0F">
              <w:rPr>
                <w:rFonts w:eastAsia="Times New Roman"/>
                <w:color w:val="000000"/>
                <w:sz w:val="22"/>
                <w:szCs w:val="22"/>
              </w:rPr>
              <w:t>полу-</w:t>
            </w:r>
            <w:proofErr w:type="spellStart"/>
            <w:r w:rsidRPr="00CE7A0F">
              <w:rPr>
                <w:rFonts w:eastAsia="Times New Roman"/>
                <w:color w:val="000000"/>
                <w:sz w:val="22"/>
                <w:szCs w:val="22"/>
              </w:rPr>
              <w:t>годие</w:t>
            </w:r>
            <w:proofErr w:type="spellEnd"/>
            <w:proofErr w:type="gramEnd"/>
          </w:p>
        </w:tc>
        <w:tc>
          <w:tcPr>
            <w:tcW w:w="1265" w:type="dxa"/>
            <w:tcBorders>
              <w:top w:val="nil"/>
              <w:left w:val="nil"/>
              <w:bottom w:val="single" w:sz="4" w:space="0" w:color="auto"/>
              <w:right w:val="nil"/>
            </w:tcBorders>
            <w:vAlign w:val="center"/>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xml:space="preserve">2-е </w:t>
            </w:r>
            <w:proofErr w:type="gramStart"/>
            <w:r w:rsidRPr="00CE7A0F">
              <w:rPr>
                <w:rFonts w:eastAsia="Times New Roman"/>
                <w:color w:val="000000"/>
                <w:sz w:val="22"/>
                <w:szCs w:val="22"/>
              </w:rPr>
              <w:t>полу-</w:t>
            </w:r>
            <w:proofErr w:type="spellStart"/>
            <w:r w:rsidRPr="00CE7A0F">
              <w:rPr>
                <w:rFonts w:eastAsia="Times New Roman"/>
                <w:color w:val="000000"/>
                <w:sz w:val="22"/>
                <w:szCs w:val="22"/>
              </w:rPr>
              <w:t>годие</w:t>
            </w:r>
            <w:proofErr w:type="spellEnd"/>
            <w:proofErr w:type="gramEnd"/>
          </w:p>
        </w:tc>
      </w:tr>
      <w:tr w:rsidR="00DC35AB" w:rsidRPr="00CE7A0F" w:rsidTr="007D1859">
        <w:trPr>
          <w:gridAfter w:val="1"/>
          <w:wAfter w:w="27" w:type="dxa"/>
          <w:trHeight w:val="78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1.</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Для организаций, относящихся к субъектам естественных монополий</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78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1.1.</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на услуги по оперативно-диспетчерскому управлению в электроэнергетике</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3465"/>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руб./МВт в мес.</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339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w:t>
            </w:r>
            <w:proofErr w:type="spellStart"/>
            <w:r w:rsidRPr="00CE7A0F">
              <w:rPr>
                <w:rFonts w:eastAsia="Times New Roman"/>
                <w:color w:val="000000"/>
                <w:sz w:val="22"/>
                <w:szCs w:val="22"/>
              </w:rPr>
              <w:t>МВт·ч</w:t>
            </w:r>
            <w:proofErr w:type="spellEnd"/>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78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1.2.</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 xml:space="preserve">услуги по передаче электрической энергии (мощности) </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23"/>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proofErr w:type="spellStart"/>
            <w:r w:rsidRPr="00CE7A0F">
              <w:rPr>
                <w:rFonts w:eastAsia="Times New Roman"/>
                <w:color w:val="000000"/>
                <w:sz w:val="22"/>
                <w:szCs w:val="22"/>
              </w:rPr>
              <w:t>двухставочный</w:t>
            </w:r>
            <w:proofErr w:type="spellEnd"/>
            <w:r w:rsidRPr="00CE7A0F">
              <w:rPr>
                <w:rFonts w:eastAsia="Times New Roman"/>
                <w:color w:val="000000"/>
                <w:sz w:val="22"/>
                <w:szCs w:val="22"/>
              </w:rPr>
              <w:t xml:space="preserve"> тариф</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A7326A" w:rsidRPr="00194E38" w:rsidTr="008911DD">
        <w:trPr>
          <w:gridAfter w:val="1"/>
          <w:wAfter w:w="27" w:type="dxa"/>
          <w:trHeight w:val="523"/>
        </w:trPr>
        <w:tc>
          <w:tcPr>
            <w:tcW w:w="860" w:type="dxa"/>
            <w:gridSpan w:val="2"/>
            <w:tcBorders>
              <w:top w:val="nil"/>
              <w:left w:val="nil"/>
              <w:bottom w:val="nil"/>
              <w:right w:val="nil"/>
            </w:tcBorders>
            <w:hideMark/>
          </w:tcPr>
          <w:p w:rsidR="00A7326A" w:rsidRPr="00CE7A0F" w:rsidRDefault="00A7326A" w:rsidP="00A7326A">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A7326A" w:rsidRPr="00CE7A0F" w:rsidRDefault="00A7326A" w:rsidP="00A7326A">
            <w:pPr>
              <w:autoSpaceDE/>
              <w:autoSpaceDN/>
              <w:rPr>
                <w:rFonts w:eastAsia="Times New Roman"/>
                <w:color w:val="000000"/>
                <w:sz w:val="22"/>
                <w:szCs w:val="22"/>
              </w:rPr>
            </w:pPr>
            <w:r w:rsidRPr="00CE7A0F">
              <w:rPr>
                <w:rFonts w:eastAsia="Times New Roman"/>
                <w:color w:val="000000"/>
                <w:sz w:val="22"/>
                <w:szCs w:val="22"/>
              </w:rPr>
              <w:t>ставка на содержание сетей</w:t>
            </w:r>
          </w:p>
        </w:tc>
        <w:tc>
          <w:tcPr>
            <w:tcW w:w="1880" w:type="dxa"/>
            <w:tcBorders>
              <w:top w:val="nil"/>
              <w:left w:val="nil"/>
              <w:bottom w:val="nil"/>
              <w:right w:val="nil"/>
            </w:tcBorders>
            <w:hideMark/>
          </w:tcPr>
          <w:p w:rsidR="00A7326A" w:rsidRPr="00CE7A0F" w:rsidRDefault="00A7326A" w:rsidP="00A7326A">
            <w:pPr>
              <w:autoSpaceDE/>
              <w:autoSpaceDN/>
              <w:jc w:val="center"/>
              <w:rPr>
                <w:rFonts w:eastAsia="Times New Roman"/>
                <w:color w:val="000000"/>
                <w:sz w:val="22"/>
                <w:szCs w:val="22"/>
              </w:rPr>
            </w:pPr>
            <w:r w:rsidRPr="00CE7A0F">
              <w:rPr>
                <w:rFonts w:eastAsia="Times New Roman"/>
                <w:color w:val="000000"/>
                <w:sz w:val="22"/>
                <w:szCs w:val="22"/>
              </w:rPr>
              <w:t>руб./МВт в мес.</w:t>
            </w:r>
          </w:p>
        </w:tc>
        <w:tc>
          <w:tcPr>
            <w:tcW w:w="1265" w:type="dxa"/>
            <w:gridSpan w:val="2"/>
            <w:tcBorders>
              <w:top w:val="nil"/>
              <w:left w:val="nil"/>
              <w:bottom w:val="nil"/>
              <w:right w:val="nil"/>
            </w:tcBorders>
            <w:noWrap/>
            <w:hideMark/>
          </w:tcPr>
          <w:p w:rsidR="00A7326A" w:rsidRPr="00B95EBA" w:rsidRDefault="00A7326A" w:rsidP="00A7326A">
            <w:pPr>
              <w:autoSpaceDE/>
              <w:autoSpaceDN/>
              <w:jc w:val="center"/>
              <w:rPr>
                <w:rFonts w:eastAsia="Times New Roman"/>
                <w:color w:val="000000"/>
                <w:sz w:val="22"/>
                <w:szCs w:val="22"/>
              </w:rPr>
            </w:pPr>
            <w:r>
              <w:rPr>
                <w:rFonts w:eastAsia="Times New Roman"/>
                <w:color w:val="000000"/>
                <w:sz w:val="22"/>
                <w:szCs w:val="22"/>
              </w:rPr>
              <w:t>865 358,03</w:t>
            </w:r>
          </w:p>
        </w:tc>
        <w:tc>
          <w:tcPr>
            <w:tcW w:w="1265" w:type="dxa"/>
            <w:tcBorders>
              <w:top w:val="nil"/>
              <w:left w:val="nil"/>
              <w:bottom w:val="nil"/>
              <w:right w:val="nil"/>
            </w:tcBorders>
            <w:noWrap/>
          </w:tcPr>
          <w:p w:rsidR="00A7326A" w:rsidRPr="00B95EBA" w:rsidRDefault="00A7326A" w:rsidP="00A7326A">
            <w:pPr>
              <w:autoSpaceDE/>
              <w:autoSpaceDN/>
              <w:jc w:val="center"/>
              <w:rPr>
                <w:rFonts w:eastAsia="Times New Roman"/>
                <w:color w:val="000000"/>
                <w:sz w:val="22"/>
                <w:szCs w:val="22"/>
              </w:rPr>
            </w:pPr>
            <w:r>
              <w:rPr>
                <w:rFonts w:eastAsia="Times New Roman"/>
                <w:color w:val="000000"/>
                <w:sz w:val="22"/>
                <w:szCs w:val="22"/>
              </w:rPr>
              <w:t>865 358,03</w:t>
            </w:r>
          </w:p>
        </w:tc>
        <w:tc>
          <w:tcPr>
            <w:tcW w:w="1265" w:type="dxa"/>
            <w:tcBorders>
              <w:top w:val="nil"/>
              <w:left w:val="nil"/>
              <w:bottom w:val="nil"/>
              <w:right w:val="nil"/>
            </w:tcBorders>
            <w:noWrap/>
          </w:tcPr>
          <w:p w:rsidR="00A7326A" w:rsidRPr="00B95EBA" w:rsidRDefault="00154C4D" w:rsidP="00A7326A">
            <w:pPr>
              <w:autoSpaceDE/>
              <w:autoSpaceDN/>
              <w:jc w:val="center"/>
              <w:rPr>
                <w:rFonts w:eastAsia="Times New Roman"/>
                <w:color w:val="000000"/>
                <w:sz w:val="22"/>
                <w:szCs w:val="22"/>
              </w:rPr>
            </w:pPr>
            <w:r>
              <w:rPr>
                <w:rFonts w:eastAsia="Times New Roman"/>
                <w:color w:val="000000"/>
                <w:sz w:val="22"/>
                <w:szCs w:val="22"/>
              </w:rPr>
              <w:t>886 214,20</w:t>
            </w:r>
          </w:p>
        </w:tc>
        <w:tc>
          <w:tcPr>
            <w:tcW w:w="1265" w:type="dxa"/>
            <w:gridSpan w:val="3"/>
            <w:tcBorders>
              <w:top w:val="nil"/>
              <w:left w:val="nil"/>
              <w:bottom w:val="nil"/>
              <w:right w:val="nil"/>
            </w:tcBorders>
            <w:noWrap/>
          </w:tcPr>
          <w:p w:rsidR="00A7326A" w:rsidRPr="00B95EBA" w:rsidRDefault="00154C4D" w:rsidP="00A7326A">
            <w:pPr>
              <w:autoSpaceDE/>
              <w:autoSpaceDN/>
              <w:jc w:val="center"/>
              <w:rPr>
                <w:rFonts w:eastAsia="Times New Roman"/>
                <w:color w:val="000000"/>
                <w:sz w:val="22"/>
                <w:szCs w:val="22"/>
              </w:rPr>
            </w:pPr>
            <w:r>
              <w:rPr>
                <w:rFonts w:eastAsia="Times New Roman"/>
                <w:color w:val="000000"/>
                <w:sz w:val="22"/>
                <w:szCs w:val="22"/>
              </w:rPr>
              <w:t>886 214,20</w:t>
            </w:r>
          </w:p>
        </w:tc>
        <w:tc>
          <w:tcPr>
            <w:tcW w:w="1265" w:type="dxa"/>
            <w:tcBorders>
              <w:top w:val="nil"/>
              <w:left w:val="nil"/>
              <w:bottom w:val="nil"/>
              <w:right w:val="nil"/>
            </w:tcBorders>
            <w:noWrap/>
          </w:tcPr>
          <w:p w:rsidR="00A7326A" w:rsidRPr="00AF5484" w:rsidRDefault="007060BC" w:rsidP="00A7326A">
            <w:pPr>
              <w:autoSpaceDE/>
              <w:autoSpaceDN/>
              <w:jc w:val="center"/>
              <w:rPr>
                <w:rFonts w:eastAsia="Times New Roman"/>
                <w:sz w:val="22"/>
                <w:szCs w:val="22"/>
              </w:rPr>
            </w:pPr>
            <w:r>
              <w:rPr>
                <w:rFonts w:eastAsia="Times New Roman"/>
                <w:sz w:val="22"/>
                <w:szCs w:val="22"/>
              </w:rPr>
              <w:t>997</w:t>
            </w:r>
            <w:r w:rsidR="00F809E6">
              <w:rPr>
                <w:rFonts w:eastAsia="Times New Roman"/>
                <w:sz w:val="22"/>
                <w:szCs w:val="22"/>
              </w:rPr>
              <w:t xml:space="preserve"> 790,36</w:t>
            </w:r>
          </w:p>
        </w:tc>
        <w:tc>
          <w:tcPr>
            <w:tcW w:w="1265" w:type="dxa"/>
            <w:tcBorders>
              <w:top w:val="nil"/>
              <w:left w:val="nil"/>
              <w:bottom w:val="nil"/>
              <w:right w:val="nil"/>
            </w:tcBorders>
            <w:noWrap/>
          </w:tcPr>
          <w:p w:rsidR="00A7326A" w:rsidRPr="00AF5484" w:rsidRDefault="00F809E6" w:rsidP="00A7326A">
            <w:pPr>
              <w:autoSpaceDE/>
              <w:autoSpaceDN/>
              <w:jc w:val="center"/>
              <w:rPr>
                <w:rFonts w:eastAsia="Times New Roman"/>
                <w:sz w:val="22"/>
                <w:szCs w:val="22"/>
              </w:rPr>
            </w:pPr>
            <w:r>
              <w:rPr>
                <w:rFonts w:eastAsia="Times New Roman"/>
                <w:sz w:val="22"/>
                <w:szCs w:val="22"/>
              </w:rPr>
              <w:t>997 790,36</w:t>
            </w:r>
          </w:p>
        </w:tc>
      </w:tr>
      <w:tr w:rsidR="00A7326A" w:rsidRPr="00CE7A0F" w:rsidTr="008911DD">
        <w:trPr>
          <w:gridAfter w:val="1"/>
          <w:wAfter w:w="27" w:type="dxa"/>
          <w:trHeight w:val="765"/>
        </w:trPr>
        <w:tc>
          <w:tcPr>
            <w:tcW w:w="860" w:type="dxa"/>
            <w:gridSpan w:val="2"/>
            <w:tcBorders>
              <w:top w:val="nil"/>
              <w:left w:val="nil"/>
              <w:bottom w:val="nil"/>
              <w:right w:val="nil"/>
            </w:tcBorders>
            <w:hideMark/>
          </w:tcPr>
          <w:p w:rsidR="00A7326A" w:rsidRPr="00CE7A0F" w:rsidRDefault="00A7326A" w:rsidP="00A7326A">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A7326A" w:rsidRPr="00CE7A0F" w:rsidRDefault="00A7326A" w:rsidP="00A7326A">
            <w:pPr>
              <w:autoSpaceDE/>
              <w:autoSpaceDN/>
              <w:rPr>
                <w:rFonts w:eastAsia="Times New Roman"/>
                <w:color w:val="000000"/>
                <w:sz w:val="22"/>
                <w:szCs w:val="22"/>
              </w:rPr>
            </w:pPr>
            <w:r w:rsidRPr="00CE7A0F">
              <w:rPr>
                <w:rFonts w:eastAsia="Times New Roman"/>
                <w:color w:val="000000"/>
                <w:sz w:val="22"/>
                <w:szCs w:val="22"/>
              </w:rPr>
              <w:t>ставка на оплату технологического расхода (потерь)</w:t>
            </w:r>
          </w:p>
        </w:tc>
        <w:tc>
          <w:tcPr>
            <w:tcW w:w="1880" w:type="dxa"/>
            <w:tcBorders>
              <w:top w:val="nil"/>
              <w:left w:val="nil"/>
              <w:bottom w:val="nil"/>
              <w:right w:val="nil"/>
            </w:tcBorders>
            <w:hideMark/>
          </w:tcPr>
          <w:p w:rsidR="00A7326A" w:rsidRPr="00CE7A0F" w:rsidRDefault="00A7326A" w:rsidP="00A7326A">
            <w:pPr>
              <w:autoSpaceDE/>
              <w:autoSpaceDN/>
              <w:jc w:val="center"/>
              <w:rPr>
                <w:rFonts w:eastAsia="Times New Roman"/>
                <w:color w:val="000000"/>
                <w:sz w:val="22"/>
                <w:szCs w:val="22"/>
              </w:rPr>
            </w:pPr>
            <w:r w:rsidRPr="00CE7A0F">
              <w:rPr>
                <w:rFonts w:eastAsia="Times New Roman"/>
                <w:color w:val="000000"/>
                <w:sz w:val="22"/>
                <w:szCs w:val="22"/>
              </w:rPr>
              <w:t>руб./</w:t>
            </w:r>
            <w:proofErr w:type="spellStart"/>
            <w:r w:rsidRPr="00CE7A0F">
              <w:rPr>
                <w:rFonts w:eastAsia="Times New Roman"/>
                <w:color w:val="000000"/>
                <w:sz w:val="22"/>
                <w:szCs w:val="22"/>
              </w:rPr>
              <w:t>МВт·ч</w:t>
            </w:r>
            <w:proofErr w:type="spellEnd"/>
          </w:p>
        </w:tc>
        <w:tc>
          <w:tcPr>
            <w:tcW w:w="1265" w:type="dxa"/>
            <w:gridSpan w:val="2"/>
            <w:tcBorders>
              <w:top w:val="nil"/>
              <w:left w:val="nil"/>
              <w:bottom w:val="nil"/>
              <w:right w:val="nil"/>
            </w:tcBorders>
            <w:noWrap/>
            <w:hideMark/>
          </w:tcPr>
          <w:p w:rsidR="00A7326A" w:rsidRPr="00B95EBA" w:rsidRDefault="00A7326A" w:rsidP="00A7326A">
            <w:pPr>
              <w:autoSpaceDE/>
              <w:autoSpaceDN/>
              <w:jc w:val="center"/>
              <w:rPr>
                <w:rFonts w:eastAsia="Times New Roman"/>
                <w:color w:val="000000"/>
                <w:sz w:val="22"/>
                <w:szCs w:val="22"/>
              </w:rPr>
            </w:pPr>
            <w:r>
              <w:rPr>
                <w:rFonts w:eastAsia="Times New Roman"/>
                <w:color w:val="000000"/>
                <w:sz w:val="22"/>
                <w:szCs w:val="22"/>
              </w:rPr>
              <w:t>172,35</w:t>
            </w:r>
          </w:p>
        </w:tc>
        <w:tc>
          <w:tcPr>
            <w:tcW w:w="1265" w:type="dxa"/>
            <w:tcBorders>
              <w:top w:val="nil"/>
              <w:left w:val="nil"/>
              <w:bottom w:val="nil"/>
              <w:right w:val="nil"/>
            </w:tcBorders>
            <w:noWrap/>
          </w:tcPr>
          <w:p w:rsidR="00A7326A" w:rsidRPr="00B95EBA" w:rsidRDefault="00A7326A" w:rsidP="00A7326A">
            <w:pPr>
              <w:autoSpaceDE/>
              <w:autoSpaceDN/>
              <w:jc w:val="center"/>
              <w:rPr>
                <w:rFonts w:eastAsia="Times New Roman"/>
                <w:color w:val="000000"/>
                <w:sz w:val="22"/>
                <w:szCs w:val="22"/>
              </w:rPr>
            </w:pPr>
            <w:r>
              <w:rPr>
                <w:rFonts w:eastAsia="Times New Roman"/>
                <w:color w:val="000000"/>
                <w:sz w:val="22"/>
                <w:szCs w:val="22"/>
              </w:rPr>
              <w:t>116,44</w:t>
            </w:r>
          </w:p>
        </w:tc>
        <w:tc>
          <w:tcPr>
            <w:tcW w:w="1265" w:type="dxa"/>
            <w:tcBorders>
              <w:top w:val="nil"/>
              <w:left w:val="nil"/>
              <w:bottom w:val="nil"/>
              <w:right w:val="nil"/>
            </w:tcBorders>
            <w:noWrap/>
          </w:tcPr>
          <w:p w:rsidR="00A7326A" w:rsidRPr="00B95EBA" w:rsidRDefault="00154C4D" w:rsidP="00A7326A">
            <w:pPr>
              <w:autoSpaceDE/>
              <w:autoSpaceDN/>
              <w:jc w:val="center"/>
              <w:rPr>
                <w:rFonts w:eastAsia="Times New Roman"/>
                <w:color w:val="000000"/>
                <w:sz w:val="22"/>
                <w:szCs w:val="22"/>
              </w:rPr>
            </w:pPr>
            <w:r>
              <w:rPr>
                <w:rFonts w:eastAsia="Times New Roman"/>
                <w:color w:val="000000"/>
                <w:sz w:val="22"/>
                <w:szCs w:val="22"/>
              </w:rPr>
              <w:t>164,66</w:t>
            </w:r>
          </w:p>
        </w:tc>
        <w:tc>
          <w:tcPr>
            <w:tcW w:w="1265" w:type="dxa"/>
            <w:gridSpan w:val="3"/>
            <w:tcBorders>
              <w:top w:val="nil"/>
              <w:left w:val="nil"/>
              <w:bottom w:val="nil"/>
              <w:right w:val="nil"/>
            </w:tcBorders>
            <w:noWrap/>
          </w:tcPr>
          <w:p w:rsidR="00A7326A" w:rsidRPr="00B95EBA" w:rsidRDefault="00154C4D" w:rsidP="00A7326A">
            <w:pPr>
              <w:autoSpaceDE/>
              <w:autoSpaceDN/>
              <w:jc w:val="center"/>
              <w:rPr>
                <w:rFonts w:eastAsia="Times New Roman"/>
                <w:color w:val="000000"/>
                <w:sz w:val="22"/>
                <w:szCs w:val="22"/>
              </w:rPr>
            </w:pPr>
            <w:r>
              <w:rPr>
                <w:rFonts w:eastAsia="Times New Roman"/>
                <w:color w:val="000000"/>
                <w:sz w:val="22"/>
                <w:szCs w:val="22"/>
              </w:rPr>
              <w:t>123,09</w:t>
            </w:r>
          </w:p>
        </w:tc>
        <w:tc>
          <w:tcPr>
            <w:tcW w:w="1265" w:type="dxa"/>
            <w:tcBorders>
              <w:top w:val="nil"/>
              <w:left w:val="nil"/>
              <w:bottom w:val="nil"/>
              <w:right w:val="nil"/>
            </w:tcBorders>
            <w:noWrap/>
          </w:tcPr>
          <w:p w:rsidR="00A7326A" w:rsidRPr="000E7C22" w:rsidRDefault="00F809E6" w:rsidP="00A7326A">
            <w:pPr>
              <w:autoSpaceDE/>
              <w:autoSpaceDN/>
              <w:jc w:val="center"/>
              <w:rPr>
                <w:rFonts w:eastAsia="Times New Roman"/>
                <w:sz w:val="22"/>
                <w:szCs w:val="22"/>
                <w:highlight w:val="yellow"/>
              </w:rPr>
            </w:pPr>
            <w:r>
              <w:rPr>
                <w:rFonts w:eastAsia="Times New Roman"/>
                <w:sz w:val="22"/>
                <w:szCs w:val="22"/>
              </w:rPr>
              <w:t>156,99</w:t>
            </w:r>
          </w:p>
        </w:tc>
        <w:tc>
          <w:tcPr>
            <w:tcW w:w="1265" w:type="dxa"/>
            <w:tcBorders>
              <w:top w:val="nil"/>
              <w:left w:val="nil"/>
              <w:bottom w:val="nil"/>
              <w:right w:val="nil"/>
            </w:tcBorders>
            <w:noWrap/>
          </w:tcPr>
          <w:p w:rsidR="00A7326A" w:rsidRPr="000E7C22" w:rsidRDefault="00F809E6" w:rsidP="00A7326A">
            <w:pPr>
              <w:autoSpaceDE/>
              <w:autoSpaceDN/>
              <w:jc w:val="center"/>
              <w:rPr>
                <w:rFonts w:eastAsia="Times New Roman"/>
                <w:sz w:val="22"/>
                <w:szCs w:val="22"/>
                <w:highlight w:val="yellow"/>
              </w:rPr>
            </w:pPr>
            <w:r>
              <w:rPr>
                <w:rFonts w:eastAsia="Times New Roman"/>
                <w:sz w:val="22"/>
                <w:szCs w:val="22"/>
              </w:rPr>
              <w:t>156,99</w:t>
            </w:r>
          </w:p>
        </w:tc>
      </w:tr>
      <w:tr w:rsidR="00DC35AB" w:rsidRPr="002B0B13" w:rsidTr="008911DD">
        <w:trPr>
          <w:gridAfter w:val="1"/>
          <w:wAfter w:w="27" w:type="dxa"/>
          <w:trHeight w:val="523"/>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proofErr w:type="spellStart"/>
            <w:r w:rsidRPr="00CE7A0F">
              <w:rPr>
                <w:rFonts w:eastAsia="Times New Roman"/>
                <w:color w:val="000000"/>
                <w:sz w:val="22"/>
                <w:szCs w:val="22"/>
              </w:rPr>
              <w:t>одноставочный</w:t>
            </w:r>
            <w:proofErr w:type="spellEnd"/>
            <w:r w:rsidRPr="00CE7A0F">
              <w:rPr>
                <w:rFonts w:eastAsia="Times New Roman"/>
                <w:color w:val="000000"/>
                <w:sz w:val="22"/>
                <w:szCs w:val="22"/>
              </w:rPr>
              <w:t xml:space="preserve"> тариф</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w:t>
            </w:r>
            <w:proofErr w:type="spellStart"/>
            <w:r w:rsidRPr="00CE7A0F">
              <w:rPr>
                <w:rFonts w:eastAsia="Times New Roman"/>
                <w:color w:val="000000"/>
                <w:sz w:val="22"/>
                <w:szCs w:val="22"/>
              </w:rPr>
              <w:t>МВт·ч</w:t>
            </w:r>
            <w:proofErr w:type="spellEnd"/>
          </w:p>
        </w:tc>
        <w:tc>
          <w:tcPr>
            <w:tcW w:w="1265" w:type="dxa"/>
            <w:gridSpan w:val="2"/>
            <w:tcBorders>
              <w:top w:val="nil"/>
              <w:left w:val="nil"/>
              <w:bottom w:val="nil"/>
              <w:right w:val="nil"/>
            </w:tcBorders>
            <w:noWrap/>
            <w:hideMark/>
          </w:tcPr>
          <w:p w:rsidR="00DC35AB" w:rsidRPr="00B95EBA" w:rsidRDefault="00A7326A" w:rsidP="008911DD">
            <w:pPr>
              <w:autoSpaceDE/>
              <w:autoSpaceDN/>
              <w:jc w:val="center"/>
              <w:rPr>
                <w:rFonts w:eastAsia="Times New Roman"/>
                <w:color w:val="000000"/>
                <w:sz w:val="22"/>
                <w:szCs w:val="22"/>
              </w:rPr>
            </w:pPr>
            <w:r>
              <w:rPr>
                <w:rFonts w:eastAsia="Times New Roman"/>
                <w:color w:val="000000"/>
                <w:sz w:val="22"/>
                <w:szCs w:val="22"/>
              </w:rPr>
              <w:t>3 476,90</w:t>
            </w:r>
          </w:p>
        </w:tc>
        <w:tc>
          <w:tcPr>
            <w:tcW w:w="1265" w:type="dxa"/>
            <w:tcBorders>
              <w:top w:val="nil"/>
              <w:left w:val="nil"/>
              <w:bottom w:val="nil"/>
              <w:right w:val="nil"/>
            </w:tcBorders>
            <w:noWrap/>
          </w:tcPr>
          <w:p w:rsidR="0068304F" w:rsidRPr="00B95EBA" w:rsidRDefault="00A7326A" w:rsidP="00DC35AB">
            <w:pPr>
              <w:autoSpaceDE/>
              <w:autoSpaceDN/>
              <w:jc w:val="center"/>
              <w:rPr>
                <w:rFonts w:eastAsia="Times New Roman"/>
                <w:color w:val="000000"/>
                <w:sz w:val="22"/>
                <w:szCs w:val="22"/>
              </w:rPr>
            </w:pPr>
            <w:r>
              <w:rPr>
                <w:rFonts w:eastAsia="Times New Roman"/>
                <w:color w:val="000000"/>
                <w:sz w:val="22"/>
                <w:szCs w:val="22"/>
              </w:rPr>
              <w:t>2 376,19</w:t>
            </w:r>
          </w:p>
        </w:tc>
        <w:tc>
          <w:tcPr>
            <w:tcW w:w="1265" w:type="dxa"/>
            <w:tcBorders>
              <w:top w:val="nil"/>
              <w:left w:val="nil"/>
              <w:bottom w:val="nil"/>
              <w:right w:val="nil"/>
            </w:tcBorders>
          </w:tcPr>
          <w:p w:rsidR="004811EE" w:rsidRPr="00B95EBA" w:rsidRDefault="00154C4D" w:rsidP="00DC35AB">
            <w:pPr>
              <w:autoSpaceDE/>
              <w:autoSpaceDN/>
              <w:jc w:val="center"/>
              <w:rPr>
                <w:rFonts w:eastAsia="Times New Roman"/>
                <w:color w:val="000000"/>
                <w:sz w:val="22"/>
                <w:szCs w:val="22"/>
              </w:rPr>
            </w:pPr>
            <w:r>
              <w:rPr>
                <w:rFonts w:eastAsia="Times New Roman"/>
                <w:color w:val="000000"/>
                <w:sz w:val="22"/>
                <w:szCs w:val="22"/>
              </w:rPr>
              <w:t>3 457,20</w:t>
            </w:r>
          </w:p>
        </w:tc>
        <w:tc>
          <w:tcPr>
            <w:tcW w:w="1265" w:type="dxa"/>
            <w:gridSpan w:val="3"/>
            <w:tcBorders>
              <w:top w:val="nil"/>
              <w:left w:val="nil"/>
              <w:bottom w:val="nil"/>
              <w:right w:val="nil"/>
            </w:tcBorders>
          </w:tcPr>
          <w:p w:rsidR="007C1EF4" w:rsidRPr="00B95EBA" w:rsidRDefault="00154C4D" w:rsidP="00DC35AB">
            <w:pPr>
              <w:autoSpaceDE/>
              <w:autoSpaceDN/>
              <w:jc w:val="center"/>
              <w:rPr>
                <w:rFonts w:eastAsia="Times New Roman"/>
                <w:color w:val="000000"/>
                <w:sz w:val="22"/>
                <w:szCs w:val="22"/>
              </w:rPr>
            </w:pPr>
            <w:r>
              <w:rPr>
                <w:rFonts w:eastAsia="Times New Roman"/>
                <w:color w:val="000000"/>
                <w:sz w:val="22"/>
                <w:szCs w:val="22"/>
              </w:rPr>
              <w:t>2 570,04</w:t>
            </w:r>
          </w:p>
        </w:tc>
        <w:tc>
          <w:tcPr>
            <w:tcW w:w="1265" w:type="dxa"/>
            <w:tcBorders>
              <w:top w:val="nil"/>
              <w:left w:val="nil"/>
              <w:bottom w:val="nil"/>
              <w:right w:val="nil"/>
            </w:tcBorders>
            <w:noWrap/>
          </w:tcPr>
          <w:p w:rsidR="00DC35AB" w:rsidRPr="000E7C22" w:rsidRDefault="00F809E6" w:rsidP="00DC35AB">
            <w:pPr>
              <w:autoSpaceDE/>
              <w:autoSpaceDN/>
              <w:jc w:val="center"/>
              <w:rPr>
                <w:rFonts w:eastAsia="Times New Roman"/>
                <w:sz w:val="22"/>
                <w:szCs w:val="22"/>
                <w:highlight w:val="yellow"/>
              </w:rPr>
            </w:pPr>
            <w:r>
              <w:rPr>
                <w:rFonts w:eastAsia="Times New Roman"/>
                <w:sz w:val="22"/>
                <w:szCs w:val="22"/>
              </w:rPr>
              <w:t>3 314,07</w:t>
            </w:r>
          </w:p>
        </w:tc>
        <w:tc>
          <w:tcPr>
            <w:tcW w:w="1265" w:type="dxa"/>
            <w:tcBorders>
              <w:top w:val="nil"/>
              <w:left w:val="nil"/>
              <w:bottom w:val="nil"/>
              <w:right w:val="nil"/>
            </w:tcBorders>
            <w:noWrap/>
          </w:tcPr>
          <w:p w:rsidR="00DC35AB" w:rsidRPr="000E7C22" w:rsidRDefault="00F809E6" w:rsidP="00DC35AB">
            <w:pPr>
              <w:autoSpaceDE/>
              <w:autoSpaceDN/>
              <w:jc w:val="center"/>
              <w:rPr>
                <w:rFonts w:eastAsia="Times New Roman"/>
                <w:sz w:val="22"/>
                <w:szCs w:val="22"/>
                <w:highlight w:val="yellow"/>
              </w:rPr>
            </w:pPr>
            <w:r>
              <w:rPr>
                <w:rFonts w:eastAsia="Times New Roman"/>
                <w:sz w:val="22"/>
                <w:szCs w:val="22"/>
              </w:rPr>
              <w:t>3 314,07</w:t>
            </w:r>
            <w:bookmarkStart w:id="4" w:name="_GoBack"/>
            <w:bookmarkEnd w:id="4"/>
          </w:p>
        </w:tc>
      </w:tr>
      <w:tr w:rsidR="00DC35AB" w:rsidRPr="00CE7A0F" w:rsidTr="007D1859">
        <w:trPr>
          <w:gridAfter w:val="1"/>
          <w:wAfter w:w="27" w:type="dxa"/>
          <w:trHeight w:val="81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2.</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На услуги коммерческого оператора оптового рынка электрической энергии (мощности)</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w:t>
            </w:r>
            <w:proofErr w:type="spellStart"/>
            <w:r w:rsidRPr="00CE7A0F">
              <w:rPr>
                <w:rFonts w:eastAsia="Times New Roman"/>
                <w:color w:val="000000"/>
                <w:sz w:val="22"/>
                <w:szCs w:val="22"/>
              </w:rPr>
              <w:t>МВт·ч</w:t>
            </w:r>
            <w:proofErr w:type="spellEnd"/>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23"/>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3.</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Для гарантирующих поставщиков</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108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3.1.</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величина сбытовой надбавки для тарифной группы потребителей "население" и приравненных к нему категорий потребителей</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w:t>
            </w:r>
            <w:proofErr w:type="spellStart"/>
            <w:r w:rsidRPr="00CE7A0F">
              <w:rPr>
                <w:rFonts w:eastAsia="Times New Roman"/>
                <w:color w:val="000000"/>
                <w:sz w:val="22"/>
                <w:szCs w:val="22"/>
              </w:rPr>
              <w:t>МВт·ч</w:t>
            </w:r>
            <w:proofErr w:type="spellEnd"/>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1335"/>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lastRenderedPageBreak/>
              <w:t>3.2.</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величина сбытовой надбавки для тарифной группы потребителей "сетевые организации, покупающие электрическую энергию для компенсации потерь электрической энергии"</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w:t>
            </w:r>
            <w:proofErr w:type="spellStart"/>
            <w:r w:rsidRPr="00CE7A0F">
              <w:rPr>
                <w:rFonts w:eastAsia="Times New Roman"/>
                <w:color w:val="000000"/>
                <w:sz w:val="22"/>
                <w:szCs w:val="22"/>
              </w:rPr>
              <w:t>МВт·ч</w:t>
            </w:r>
            <w:proofErr w:type="spellEnd"/>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3.3.</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доходность продаж для прочих потребителей:</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процент</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менее 150 кВт</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процент</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от 150 кВт до 670 кВт</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процент</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от 670 кВт до 10 МВт</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процент</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не менее 10 МВт</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процент</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Для генерирующих объектов</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процент</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4.1.</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цена на электрическую энергию</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xml:space="preserve">руб./тыс. </w:t>
            </w:r>
            <w:proofErr w:type="spellStart"/>
            <w:r w:rsidRPr="00CE7A0F">
              <w:rPr>
                <w:rFonts w:eastAsia="Times New Roman"/>
                <w:color w:val="000000"/>
                <w:sz w:val="22"/>
                <w:szCs w:val="22"/>
              </w:rPr>
              <w:t>кВт·ч</w:t>
            </w:r>
            <w:proofErr w:type="spellEnd"/>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в том числе топливная составляющая</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xml:space="preserve">руб./тыс. </w:t>
            </w:r>
            <w:proofErr w:type="spellStart"/>
            <w:r w:rsidRPr="00CE7A0F">
              <w:rPr>
                <w:rFonts w:eastAsia="Times New Roman"/>
                <w:color w:val="000000"/>
                <w:sz w:val="22"/>
                <w:szCs w:val="22"/>
              </w:rPr>
              <w:t>кВт·ч</w:t>
            </w:r>
            <w:proofErr w:type="spellEnd"/>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4.2.</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цена на генерирующую мощность</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руб./МВт в мес.</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81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4.3.</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 xml:space="preserve">средний </w:t>
            </w:r>
            <w:proofErr w:type="spellStart"/>
            <w:r w:rsidRPr="00CE7A0F">
              <w:rPr>
                <w:rFonts w:eastAsia="Times New Roman"/>
                <w:color w:val="000000"/>
                <w:sz w:val="22"/>
                <w:szCs w:val="22"/>
              </w:rPr>
              <w:t>одноставочный</w:t>
            </w:r>
            <w:proofErr w:type="spellEnd"/>
            <w:r w:rsidRPr="00CE7A0F">
              <w:rPr>
                <w:rFonts w:eastAsia="Times New Roman"/>
                <w:color w:val="000000"/>
                <w:sz w:val="22"/>
                <w:szCs w:val="22"/>
              </w:rPr>
              <w:t xml:space="preserve"> тариф на тепловую энергию</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4.3.1.</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proofErr w:type="spellStart"/>
            <w:r w:rsidRPr="00CE7A0F">
              <w:rPr>
                <w:rFonts w:eastAsia="Times New Roman"/>
                <w:color w:val="000000"/>
                <w:sz w:val="22"/>
                <w:szCs w:val="22"/>
              </w:rPr>
              <w:t>одноставочный</w:t>
            </w:r>
            <w:proofErr w:type="spellEnd"/>
            <w:r w:rsidRPr="00CE7A0F">
              <w:rPr>
                <w:rFonts w:eastAsia="Times New Roman"/>
                <w:color w:val="000000"/>
                <w:sz w:val="22"/>
                <w:szCs w:val="22"/>
              </w:rPr>
              <w:t xml:space="preserve"> тариф на горячее водоснабжение</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4.3.2.</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тариф на отборный пар давлением:</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1,2 - 2,5 кг/см</w:t>
            </w:r>
            <w:r w:rsidRPr="00CE7A0F">
              <w:rPr>
                <w:rFonts w:eastAsia="Times New Roman"/>
                <w:color w:val="000000"/>
                <w:sz w:val="22"/>
                <w:szCs w:val="22"/>
                <w:vertAlign w:val="superscript"/>
              </w:rPr>
              <w:t>2</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2,5 - 7,0 кг/см</w:t>
            </w:r>
            <w:r w:rsidRPr="00CE7A0F">
              <w:rPr>
                <w:rFonts w:eastAsia="Times New Roman"/>
                <w:color w:val="000000"/>
                <w:sz w:val="22"/>
                <w:szCs w:val="22"/>
                <w:vertAlign w:val="superscript"/>
              </w:rPr>
              <w:t>2</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7,0 - 13,0 кг/см</w:t>
            </w:r>
            <w:r w:rsidRPr="00CE7A0F">
              <w:rPr>
                <w:rFonts w:eastAsia="Times New Roman"/>
                <w:color w:val="000000"/>
                <w:sz w:val="22"/>
                <w:szCs w:val="22"/>
                <w:vertAlign w:val="superscript"/>
              </w:rPr>
              <w:t>2</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&gt; 13 кг/см</w:t>
            </w:r>
            <w:r w:rsidRPr="00CE7A0F">
              <w:rPr>
                <w:rFonts w:eastAsia="Times New Roman"/>
                <w:color w:val="000000"/>
                <w:sz w:val="22"/>
                <w:szCs w:val="22"/>
                <w:vertAlign w:val="superscript"/>
              </w:rPr>
              <w:t>2</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4.3.3.</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тариф на острый и редуцированный пар</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4.4.</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proofErr w:type="spellStart"/>
            <w:r w:rsidRPr="00CE7A0F">
              <w:rPr>
                <w:rFonts w:eastAsia="Times New Roman"/>
                <w:color w:val="000000"/>
                <w:sz w:val="22"/>
                <w:szCs w:val="22"/>
              </w:rPr>
              <w:t>двухставочный</w:t>
            </w:r>
            <w:proofErr w:type="spellEnd"/>
            <w:r w:rsidRPr="00CE7A0F">
              <w:rPr>
                <w:rFonts w:eastAsia="Times New Roman"/>
                <w:color w:val="000000"/>
                <w:sz w:val="22"/>
                <w:szCs w:val="22"/>
              </w:rPr>
              <w:t xml:space="preserve"> тариф на тепловую энергию</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4.4.1.</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ставка на содержание тепловой мощности</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руб./Гкал/ч в месяц</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4.4.2.</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тариф на тепловую энергию</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руб./Гкал</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4.5.</w:t>
            </w: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средний тариф на теплоноситель, в том числе:</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руб./куб. метра</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p>
        </w:tc>
        <w:tc>
          <w:tcPr>
            <w:tcW w:w="4960" w:type="dxa"/>
            <w:gridSpan w:val="3"/>
            <w:tcBorders>
              <w:top w:val="nil"/>
              <w:left w:val="nil"/>
              <w:bottom w:val="nil"/>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вода</w:t>
            </w:r>
          </w:p>
        </w:tc>
        <w:tc>
          <w:tcPr>
            <w:tcW w:w="1880" w:type="dxa"/>
            <w:tcBorders>
              <w:top w:val="nil"/>
              <w:left w:val="nil"/>
              <w:bottom w:val="nil"/>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руб./куб. метра</w:t>
            </w:r>
          </w:p>
        </w:tc>
        <w:tc>
          <w:tcPr>
            <w:tcW w:w="1265" w:type="dxa"/>
            <w:gridSpan w:val="2"/>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gridSpan w:val="3"/>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c>
          <w:tcPr>
            <w:tcW w:w="1265" w:type="dxa"/>
            <w:tcBorders>
              <w:top w:val="nil"/>
              <w:left w:val="nil"/>
              <w:bottom w:val="nil"/>
              <w:right w:val="nil"/>
            </w:tcBorders>
            <w:noWrap/>
            <w:hideMark/>
          </w:tcPr>
          <w:p w:rsidR="00DC35AB" w:rsidRPr="00CE7A0F" w:rsidRDefault="00DC35AB" w:rsidP="00DC35AB">
            <w:pPr>
              <w:autoSpaceDE/>
              <w:autoSpaceDN/>
              <w:jc w:val="center"/>
              <w:rPr>
                <w:rFonts w:eastAsia="Times New Roman"/>
                <w:color w:val="000000"/>
                <w:sz w:val="22"/>
                <w:szCs w:val="22"/>
              </w:rPr>
            </w:pPr>
          </w:p>
        </w:tc>
      </w:tr>
      <w:tr w:rsidR="00DC35AB" w:rsidRPr="00CE7A0F" w:rsidTr="007D1859">
        <w:trPr>
          <w:gridAfter w:val="1"/>
          <w:wAfter w:w="27" w:type="dxa"/>
          <w:trHeight w:val="540"/>
        </w:trPr>
        <w:tc>
          <w:tcPr>
            <w:tcW w:w="860" w:type="dxa"/>
            <w:gridSpan w:val="2"/>
            <w:tcBorders>
              <w:top w:val="nil"/>
              <w:left w:val="nil"/>
              <w:bottom w:val="single" w:sz="4" w:space="0" w:color="auto"/>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w:t>
            </w:r>
          </w:p>
        </w:tc>
        <w:tc>
          <w:tcPr>
            <w:tcW w:w="4960" w:type="dxa"/>
            <w:gridSpan w:val="3"/>
            <w:tcBorders>
              <w:top w:val="nil"/>
              <w:left w:val="nil"/>
              <w:bottom w:val="single" w:sz="4" w:space="0" w:color="auto"/>
              <w:right w:val="nil"/>
            </w:tcBorders>
            <w:hideMark/>
          </w:tcPr>
          <w:p w:rsidR="00DC35AB" w:rsidRPr="00CE7A0F" w:rsidRDefault="00DC35AB" w:rsidP="00DC35AB">
            <w:pPr>
              <w:autoSpaceDE/>
              <w:autoSpaceDN/>
              <w:rPr>
                <w:rFonts w:eastAsia="Times New Roman"/>
                <w:color w:val="000000"/>
                <w:sz w:val="22"/>
                <w:szCs w:val="22"/>
              </w:rPr>
            </w:pPr>
            <w:r w:rsidRPr="00CE7A0F">
              <w:rPr>
                <w:rFonts w:eastAsia="Times New Roman"/>
                <w:color w:val="000000"/>
                <w:sz w:val="22"/>
                <w:szCs w:val="22"/>
              </w:rPr>
              <w:t>пар</w:t>
            </w:r>
          </w:p>
        </w:tc>
        <w:tc>
          <w:tcPr>
            <w:tcW w:w="1880" w:type="dxa"/>
            <w:tcBorders>
              <w:top w:val="nil"/>
              <w:left w:val="nil"/>
              <w:bottom w:val="single" w:sz="4" w:space="0" w:color="auto"/>
              <w:right w:val="nil"/>
            </w:tcBorders>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руб./куб. метра</w:t>
            </w:r>
          </w:p>
        </w:tc>
        <w:tc>
          <w:tcPr>
            <w:tcW w:w="1265" w:type="dxa"/>
            <w:gridSpan w:val="2"/>
            <w:tcBorders>
              <w:top w:val="nil"/>
              <w:left w:val="nil"/>
              <w:bottom w:val="single" w:sz="4" w:space="0" w:color="auto"/>
              <w:right w:val="nil"/>
            </w:tcBorders>
            <w:noWrap/>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w:t>
            </w:r>
          </w:p>
        </w:tc>
        <w:tc>
          <w:tcPr>
            <w:tcW w:w="1265" w:type="dxa"/>
            <w:tcBorders>
              <w:top w:val="nil"/>
              <w:left w:val="nil"/>
              <w:bottom w:val="single" w:sz="4" w:space="0" w:color="auto"/>
              <w:right w:val="nil"/>
            </w:tcBorders>
            <w:noWrap/>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w:t>
            </w:r>
          </w:p>
        </w:tc>
        <w:tc>
          <w:tcPr>
            <w:tcW w:w="1265" w:type="dxa"/>
            <w:tcBorders>
              <w:top w:val="nil"/>
              <w:left w:val="nil"/>
              <w:bottom w:val="single" w:sz="4" w:space="0" w:color="auto"/>
              <w:right w:val="nil"/>
            </w:tcBorders>
            <w:noWrap/>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w:t>
            </w:r>
          </w:p>
        </w:tc>
        <w:tc>
          <w:tcPr>
            <w:tcW w:w="1265" w:type="dxa"/>
            <w:gridSpan w:val="3"/>
            <w:tcBorders>
              <w:top w:val="nil"/>
              <w:left w:val="nil"/>
              <w:bottom w:val="single" w:sz="4" w:space="0" w:color="auto"/>
              <w:right w:val="nil"/>
            </w:tcBorders>
            <w:noWrap/>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w:t>
            </w:r>
          </w:p>
        </w:tc>
        <w:tc>
          <w:tcPr>
            <w:tcW w:w="1265" w:type="dxa"/>
            <w:tcBorders>
              <w:top w:val="nil"/>
              <w:left w:val="nil"/>
              <w:bottom w:val="single" w:sz="4" w:space="0" w:color="auto"/>
              <w:right w:val="nil"/>
            </w:tcBorders>
            <w:noWrap/>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w:t>
            </w:r>
          </w:p>
        </w:tc>
        <w:tc>
          <w:tcPr>
            <w:tcW w:w="1265" w:type="dxa"/>
            <w:tcBorders>
              <w:top w:val="nil"/>
              <w:left w:val="nil"/>
              <w:bottom w:val="single" w:sz="4" w:space="0" w:color="auto"/>
              <w:right w:val="nil"/>
            </w:tcBorders>
            <w:noWrap/>
            <w:hideMark/>
          </w:tcPr>
          <w:p w:rsidR="00DC35AB" w:rsidRPr="00CE7A0F" w:rsidRDefault="00DC35AB" w:rsidP="00DC35AB">
            <w:pPr>
              <w:autoSpaceDE/>
              <w:autoSpaceDN/>
              <w:jc w:val="center"/>
              <w:rPr>
                <w:rFonts w:eastAsia="Times New Roman"/>
                <w:color w:val="000000"/>
                <w:sz w:val="22"/>
                <w:szCs w:val="22"/>
              </w:rPr>
            </w:pPr>
            <w:r w:rsidRPr="00CE7A0F">
              <w:rPr>
                <w:rFonts w:eastAsia="Times New Roman"/>
                <w:color w:val="000000"/>
                <w:sz w:val="22"/>
                <w:szCs w:val="22"/>
              </w:rPr>
              <w:t> </w:t>
            </w:r>
          </w:p>
        </w:tc>
      </w:tr>
      <w:tr w:rsidR="00DC35AB" w:rsidRPr="00CE7A0F" w:rsidTr="007D1859">
        <w:trPr>
          <w:gridAfter w:val="1"/>
          <w:wAfter w:w="27" w:type="dxa"/>
          <w:trHeight w:val="345"/>
        </w:trPr>
        <w:tc>
          <w:tcPr>
            <w:tcW w:w="7700" w:type="dxa"/>
            <w:gridSpan w:val="6"/>
            <w:tcBorders>
              <w:top w:val="nil"/>
              <w:left w:val="nil"/>
              <w:bottom w:val="nil"/>
              <w:right w:val="nil"/>
            </w:tcBorders>
            <w:noWrap/>
            <w:vAlign w:val="bottom"/>
            <w:hideMark/>
          </w:tcPr>
          <w:p w:rsidR="00DC35AB" w:rsidRPr="00CE7A0F" w:rsidRDefault="00DC35AB" w:rsidP="00DC35AB">
            <w:pPr>
              <w:autoSpaceDE/>
              <w:autoSpaceDN/>
              <w:rPr>
                <w:rFonts w:eastAsia="Times New Roman"/>
                <w:color w:val="FFFFFF"/>
              </w:rPr>
            </w:pPr>
            <w:r w:rsidRPr="00CE7A0F">
              <w:rPr>
                <w:rFonts w:eastAsia="Times New Roman"/>
                <w:color w:val="FFFFFF"/>
              </w:rPr>
              <w:t>_____</w:t>
            </w:r>
            <w:r w:rsidRPr="00CE7A0F">
              <w:rPr>
                <w:rFonts w:eastAsia="Times New Roman"/>
              </w:rPr>
              <w:t>*</w:t>
            </w:r>
            <w:r w:rsidRPr="00CE7A0F">
              <w:rPr>
                <w:rFonts w:eastAsia="Times New Roman"/>
                <w:color w:val="FFFFFF"/>
              </w:rPr>
              <w:t>_</w:t>
            </w:r>
            <w:r w:rsidRPr="00CE7A0F">
              <w:rPr>
                <w:rFonts w:eastAsia="Times New Roman"/>
              </w:rPr>
              <w:t>Базовый период - год, предшествующий расчетному периоду регулирования.</w:t>
            </w:r>
          </w:p>
        </w:tc>
        <w:tc>
          <w:tcPr>
            <w:tcW w:w="1265"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rPr>
            </w:pPr>
          </w:p>
        </w:tc>
        <w:tc>
          <w:tcPr>
            <w:tcW w:w="1265"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rPr>
            </w:pPr>
          </w:p>
        </w:tc>
      </w:tr>
      <w:tr w:rsidR="00DC35AB" w:rsidRPr="00CE7A0F" w:rsidTr="007D1859">
        <w:trPr>
          <w:gridAfter w:val="1"/>
          <w:wAfter w:w="27" w:type="dxa"/>
          <w:trHeight w:val="310"/>
        </w:trPr>
        <w:tc>
          <w:tcPr>
            <w:tcW w:w="860"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4960"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880"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2"/>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gridSpan w:val="3"/>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c>
          <w:tcPr>
            <w:tcW w:w="1265" w:type="dxa"/>
            <w:tcBorders>
              <w:top w:val="nil"/>
              <w:left w:val="nil"/>
              <w:bottom w:val="nil"/>
              <w:right w:val="nil"/>
            </w:tcBorders>
            <w:noWrap/>
            <w:vAlign w:val="bottom"/>
            <w:hideMark/>
          </w:tcPr>
          <w:p w:rsidR="00DC35AB" w:rsidRPr="00CE7A0F" w:rsidRDefault="00DC35AB" w:rsidP="00DC35AB">
            <w:pPr>
              <w:autoSpaceDE/>
              <w:autoSpaceDN/>
              <w:rPr>
                <w:rFonts w:eastAsia="Times New Roman"/>
                <w:sz w:val="24"/>
                <w:szCs w:val="24"/>
              </w:rPr>
            </w:pPr>
          </w:p>
        </w:tc>
      </w:tr>
    </w:tbl>
    <w:p w:rsidR="00A64830" w:rsidRDefault="00A64830">
      <w:pPr>
        <w:spacing w:after="720"/>
        <w:jc w:val="center"/>
        <w:rPr>
          <w:sz w:val="26"/>
          <w:szCs w:val="26"/>
        </w:rPr>
      </w:pPr>
    </w:p>
    <w:p w:rsidR="002B4703" w:rsidRDefault="002B4703">
      <w:pPr>
        <w:rPr>
          <w:sz w:val="24"/>
          <w:szCs w:val="24"/>
        </w:rPr>
      </w:pPr>
    </w:p>
    <w:p w:rsidR="002B4703" w:rsidRDefault="002B4703">
      <w:pPr>
        <w:rPr>
          <w:sz w:val="24"/>
          <w:szCs w:val="24"/>
        </w:rPr>
      </w:pPr>
    </w:p>
    <w:p w:rsidR="002B4703" w:rsidRDefault="002B4703">
      <w:pPr>
        <w:rPr>
          <w:sz w:val="24"/>
          <w:szCs w:val="24"/>
        </w:rPr>
      </w:pPr>
    </w:p>
    <w:p w:rsidR="002B4703" w:rsidRDefault="002B4703">
      <w:pPr>
        <w:rPr>
          <w:sz w:val="24"/>
          <w:szCs w:val="24"/>
        </w:rPr>
      </w:pPr>
    </w:p>
    <w:p w:rsidR="002B4703" w:rsidRDefault="002B4703">
      <w:pPr>
        <w:rPr>
          <w:sz w:val="24"/>
          <w:szCs w:val="24"/>
        </w:rPr>
      </w:pPr>
    </w:p>
    <w:p w:rsidR="002B4703" w:rsidRDefault="002B4703">
      <w:pPr>
        <w:rPr>
          <w:sz w:val="24"/>
          <w:szCs w:val="24"/>
        </w:rPr>
      </w:pPr>
    </w:p>
    <w:p w:rsidR="002B4703" w:rsidRDefault="002B4703">
      <w:pPr>
        <w:rPr>
          <w:sz w:val="24"/>
          <w:szCs w:val="24"/>
        </w:rPr>
      </w:pPr>
    </w:p>
    <w:p w:rsidR="002B4703" w:rsidRDefault="002B4703">
      <w:pPr>
        <w:rPr>
          <w:sz w:val="24"/>
          <w:szCs w:val="24"/>
        </w:rPr>
      </w:pPr>
    </w:p>
    <w:p w:rsidR="002B4703" w:rsidRDefault="002B4703">
      <w:pPr>
        <w:rPr>
          <w:sz w:val="24"/>
          <w:szCs w:val="24"/>
        </w:rPr>
      </w:pPr>
    </w:p>
    <w:p w:rsidR="007647DF" w:rsidRDefault="007647DF">
      <w:pPr>
        <w:rPr>
          <w:sz w:val="24"/>
          <w:szCs w:val="24"/>
        </w:rPr>
      </w:pPr>
    </w:p>
    <w:sectPr w:rsidR="007647DF" w:rsidSect="009613FE">
      <w:headerReference w:type="default" r:id="rId8"/>
      <w:pgSz w:w="16840" w:h="11907" w:orient="landscape" w:code="9"/>
      <w:pgMar w:top="1701" w:right="1134" w:bottom="850" w:left="1134" w:header="397" w:footer="39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606" w:rsidRDefault="00287606">
      <w:r>
        <w:separator/>
      </w:r>
    </w:p>
  </w:endnote>
  <w:endnote w:type="continuationSeparator" w:id="0">
    <w:p w:rsidR="00287606" w:rsidRDefault="0028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606" w:rsidRDefault="00287606">
      <w:r>
        <w:separator/>
      </w:r>
    </w:p>
  </w:footnote>
  <w:footnote w:type="continuationSeparator" w:id="0">
    <w:p w:rsidR="00287606" w:rsidRDefault="0028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0BC" w:rsidRDefault="007060BC">
    <w:pPr>
      <w:pStyle w:val="a3"/>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3C8D6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51402"/>
    <w:multiLevelType w:val="multilevel"/>
    <w:tmpl w:val="9500BA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1C74F5B"/>
    <w:multiLevelType w:val="multilevel"/>
    <w:tmpl w:val="37D2CD2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4A09F4"/>
    <w:multiLevelType w:val="multilevel"/>
    <w:tmpl w:val="5AD4F3CA"/>
    <w:lvl w:ilvl="0">
      <w:start w:val="1"/>
      <w:numFmt w:val="decimal"/>
      <w:lvlText w:val="%1."/>
      <w:lvlJc w:val="left"/>
      <w:pPr>
        <w:ind w:left="113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9775617"/>
    <w:multiLevelType w:val="multilevel"/>
    <w:tmpl w:val="CA74670C"/>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36D6528"/>
    <w:multiLevelType w:val="multilevel"/>
    <w:tmpl w:val="E86ADD2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15B32538"/>
    <w:multiLevelType w:val="multilevel"/>
    <w:tmpl w:val="01709E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1800619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1B5D790C"/>
    <w:multiLevelType w:val="multilevel"/>
    <w:tmpl w:val="07BAD16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107474A"/>
    <w:multiLevelType w:val="multilevel"/>
    <w:tmpl w:val="6E7C26B8"/>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15:restartNumberingAfterBreak="0">
    <w:nsid w:val="265B2708"/>
    <w:multiLevelType w:val="multilevel"/>
    <w:tmpl w:val="A746AC3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28C84B04"/>
    <w:multiLevelType w:val="multilevel"/>
    <w:tmpl w:val="BCACBA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4C105A"/>
    <w:multiLevelType w:val="multilevel"/>
    <w:tmpl w:val="22C2E5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E2A4335"/>
    <w:multiLevelType w:val="multilevel"/>
    <w:tmpl w:val="B0D09B5A"/>
    <w:lvl w:ilvl="0">
      <w:start w:val="1"/>
      <w:numFmt w:val="decimal"/>
      <w:lvlText w:val="%1)"/>
      <w:lvlJc w:val="left"/>
      <w:pPr>
        <w:tabs>
          <w:tab w:val="num" w:pos="870"/>
        </w:tabs>
        <w:ind w:left="870" w:hanging="51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69C43D2"/>
    <w:multiLevelType w:val="multilevel"/>
    <w:tmpl w:val="F5AC8C8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37B30C7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37D367BA"/>
    <w:multiLevelType w:val="multilevel"/>
    <w:tmpl w:val="404E4E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70663E"/>
    <w:multiLevelType w:val="multilevel"/>
    <w:tmpl w:val="40683E9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12C7791"/>
    <w:multiLevelType w:val="multilevel"/>
    <w:tmpl w:val="726E61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320697D"/>
    <w:multiLevelType w:val="multilevel"/>
    <w:tmpl w:val="5DCCBA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A6782E"/>
    <w:multiLevelType w:val="multilevel"/>
    <w:tmpl w:val="BC383D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4A3673C"/>
    <w:multiLevelType w:val="multilevel"/>
    <w:tmpl w:val="5BE024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8162BA3"/>
    <w:multiLevelType w:val="multilevel"/>
    <w:tmpl w:val="6A940AE4"/>
    <w:lvl w:ilvl="0">
      <w:start w:val="1"/>
      <w:numFmt w:val="decimal"/>
      <w:lvlText w:val="%1."/>
      <w:lvlJc w:val="left"/>
      <w:pPr>
        <w:ind w:left="92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48856694"/>
    <w:multiLevelType w:val="multilevel"/>
    <w:tmpl w:val="EFEE2F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9020FEC"/>
    <w:multiLevelType w:val="multilevel"/>
    <w:tmpl w:val="0AFA82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99D5138"/>
    <w:multiLevelType w:val="multilevel"/>
    <w:tmpl w:val="517A0C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52733CCE"/>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15:restartNumberingAfterBreak="0">
    <w:nsid w:val="53DA1FFD"/>
    <w:multiLevelType w:val="multilevel"/>
    <w:tmpl w:val="3DE2809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54255155"/>
    <w:multiLevelType w:val="multilevel"/>
    <w:tmpl w:val="D9A06E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4F1576C"/>
    <w:multiLevelType w:val="multilevel"/>
    <w:tmpl w:val="466281E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88F400D"/>
    <w:multiLevelType w:val="multilevel"/>
    <w:tmpl w:val="0AFCC70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AD574FB"/>
    <w:multiLevelType w:val="multilevel"/>
    <w:tmpl w:val="72A8202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5D026562"/>
    <w:multiLevelType w:val="multilevel"/>
    <w:tmpl w:val="784A09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E315B4B"/>
    <w:multiLevelType w:val="multilevel"/>
    <w:tmpl w:val="382C6E7E"/>
    <w:lvl w:ilvl="0">
      <w:start w:val="14"/>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15:restartNumberingAfterBreak="0">
    <w:nsid w:val="5FDE23E7"/>
    <w:multiLevelType w:val="multilevel"/>
    <w:tmpl w:val="0E74FB2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27145BA"/>
    <w:multiLevelType w:val="multilevel"/>
    <w:tmpl w:val="875678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CD4904"/>
    <w:multiLevelType w:val="hybridMultilevel"/>
    <w:tmpl w:val="F404D108"/>
    <w:lvl w:ilvl="0" w:tplc="04190001">
      <w:start w:val="18"/>
      <w:numFmt w:val="bullet"/>
      <w:lvlText w:val=""/>
      <w:lvlJc w:val="left"/>
      <w:pPr>
        <w:ind w:left="720" w:hanging="360"/>
      </w:pPr>
      <w:rPr>
        <w:rFonts w:ascii="Symbol" w:eastAsia="Times New Roman"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27568D"/>
    <w:multiLevelType w:val="multilevel"/>
    <w:tmpl w:val="373EB8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B7D76D1"/>
    <w:multiLevelType w:val="multilevel"/>
    <w:tmpl w:val="26D2D0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6BFF528D"/>
    <w:multiLevelType w:val="multilevel"/>
    <w:tmpl w:val="7EA62A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6F5C62E8"/>
    <w:multiLevelType w:val="multilevel"/>
    <w:tmpl w:val="3620F6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760F7ED1"/>
    <w:multiLevelType w:val="multilevel"/>
    <w:tmpl w:val="C9D45E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68822AA"/>
    <w:multiLevelType w:val="hybridMultilevel"/>
    <w:tmpl w:val="93D4AE76"/>
    <w:lvl w:ilvl="0" w:tplc="04190001">
      <w:start w:val="18"/>
      <w:numFmt w:val="bullet"/>
      <w:lvlText w:val=""/>
      <w:lvlJc w:val="left"/>
      <w:pPr>
        <w:ind w:left="720" w:hanging="360"/>
      </w:pPr>
      <w:rPr>
        <w:rFonts w:ascii="Symbol" w:eastAsia="Times New Roman"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5D5521"/>
    <w:multiLevelType w:val="multilevel"/>
    <w:tmpl w:val="41F0F0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9"/>
  </w:num>
  <w:num w:numId="4">
    <w:abstractNumId w:val="20"/>
  </w:num>
  <w:num w:numId="5">
    <w:abstractNumId w:val="39"/>
  </w:num>
  <w:num w:numId="6">
    <w:abstractNumId w:val="40"/>
  </w:num>
  <w:num w:numId="7">
    <w:abstractNumId w:val="32"/>
  </w:num>
  <w:num w:numId="8">
    <w:abstractNumId w:val="21"/>
  </w:num>
  <w:num w:numId="9">
    <w:abstractNumId w:val="18"/>
  </w:num>
  <w:num w:numId="10">
    <w:abstractNumId w:val="38"/>
  </w:num>
  <w:num w:numId="11">
    <w:abstractNumId w:val="16"/>
  </w:num>
  <w:num w:numId="12">
    <w:abstractNumId w:val="30"/>
  </w:num>
  <w:num w:numId="13">
    <w:abstractNumId w:val="28"/>
  </w:num>
  <w:num w:numId="14">
    <w:abstractNumId w:val="23"/>
  </w:num>
  <w:num w:numId="15">
    <w:abstractNumId w:val="43"/>
  </w:num>
  <w:num w:numId="16">
    <w:abstractNumId w:val="37"/>
  </w:num>
  <w:num w:numId="17">
    <w:abstractNumId w:val="1"/>
  </w:num>
  <w:num w:numId="18">
    <w:abstractNumId w:val="12"/>
  </w:num>
  <w:num w:numId="19">
    <w:abstractNumId w:val="35"/>
  </w:num>
  <w:num w:numId="20">
    <w:abstractNumId w:val="25"/>
  </w:num>
  <w:num w:numId="21">
    <w:abstractNumId w:val="26"/>
  </w:num>
  <w:num w:numId="22">
    <w:abstractNumId w:val="29"/>
  </w:num>
  <w:num w:numId="23">
    <w:abstractNumId w:val="24"/>
  </w:num>
  <w:num w:numId="24">
    <w:abstractNumId w:val="8"/>
  </w:num>
  <w:num w:numId="25">
    <w:abstractNumId w:val="34"/>
  </w:num>
  <w:num w:numId="26">
    <w:abstractNumId w:val="0"/>
  </w:num>
  <w:num w:numId="27">
    <w:abstractNumId w:val="5"/>
  </w:num>
  <w:num w:numId="28">
    <w:abstractNumId w:val="9"/>
  </w:num>
  <w:num w:numId="29">
    <w:abstractNumId w:val="41"/>
  </w:num>
  <w:num w:numId="30">
    <w:abstractNumId w:val="15"/>
  </w:num>
  <w:num w:numId="31">
    <w:abstractNumId w:val="7"/>
  </w:num>
  <w:num w:numId="32">
    <w:abstractNumId w:val="6"/>
  </w:num>
  <w:num w:numId="33">
    <w:abstractNumId w:val="27"/>
  </w:num>
  <w:num w:numId="34">
    <w:abstractNumId w:val="10"/>
  </w:num>
  <w:num w:numId="35">
    <w:abstractNumId w:val="14"/>
  </w:num>
  <w:num w:numId="36">
    <w:abstractNumId w:val="31"/>
  </w:num>
  <w:num w:numId="37">
    <w:abstractNumId w:val="17"/>
  </w:num>
  <w:num w:numId="38">
    <w:abstractNumId w:val="22"/>
  </w:num>
  <w:num w:numId="39">
    <w:abstractNumId w:val="2"/>
  </w:num>
  <w:num w:numId="40">
    <w:abstractNumId w:val="13"/>
  </w:num>
  <w:num w:numId="41">
    <w:abstractNumId w:val="33"/>
  </w:num>
  <w:num w:numId="42">
    <w:abstractNumId w:val="4"/>
  </w:num>
  <w:num w:numId="43">
    <w:abstractNumId w:val="3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EF"/>
    <w:rsid w:val="00016B85"/>
    <w:rsid w:val="00021DB8"/>
    <w:rsid w:val="00040E09"/>
    <w:rsid w:val="00065C80"/>
    <w:rsid w:val="000712D2"/>
    <w:rsid w:val="000856DF"/>
    <w:rsid w:val="00097867"/>
    <w:rsid w:val="000C7CFF"/>
    <w:rsid w:val="000D5C02"/>
    <w:rsid w:val="000D7849"/>
    <w:rsid w:val="000E5CB3"/>
    <w:rsid w:val="000E7C22"/>
    <w:rsid w:val="000E7D55"/>
    <w:rsid w:val="000F4179"/>
    <w:rsid w:val="001166D2"/>
    <w:rsid w:val="001233AA"/>
    <w:rsid w:val="00154C4D"/>
    <w:rsid w:val="00164A95"/>
    <w:rsid w:val="00194E38"/>
    <w:rsid w:val="001D70B8"/>
    <w:rsid w:val="001F4639"/>
    <w:rsid w:val="001F7CAD"/>
    <w:rsid w:val="00207F35"/>
    <w:rsid w:val="00210006"/>
    <w:rsid w:val="00212A0D"/>
    <w:rsid w:val="00214BB5"/>
    <w:rsid w:val="00222449"/>
    <w:rsid w:val="002307FE"/>
    <w:rsid w:val="00251CC5"/>
    <w:rsid w:val="002639DF"/>
    <w:rsid w:val="00270DE6"/>
    <w:rsid w:val="002804C3"/>
    <w:rsid w:val="00283416"/>
    <w:rsid w:val="00287606"/>
    <w:rsid w:val="00297D77"/>
    <w:rsid w:val="002B0B13"/>
    <w:rsid w:val="002B39EA"/>
    <w:rsid w:val="002B4703"/>
    <w:rsid w:val="002D497C"/>
    <w:rsid w:val="002D7B11"/>
    <w:rsid w:val="002E0BDA"/>
    <w:rsid w:val="002E7268"/>
    <w:rsid w:val="002F09BD"/>
    <w:rsid w:val="002F489A"/>
    <w:rsid w:val="002F5CF3"/>
    <w:rsid w:val="00303693"/>
    <w:rsid w:val="00310C0D"/>
    <w:rsid w:val="00312C8B"/>
    <w:rsid w:val="00313F23"/>
    <w:rsid w:val="00322059"/>
    <w:rsid w:val="00344759"/>
    <w:rsid w:val="003A0484"/>
    <w:rsid w:val="003A2F28"/>
    <w:rsid w:val="003B3F83"/>
    <w:rsid w:val="003D77C0"/>
    <w:rsid w:val="003E0F07"/>
    <w:rsid w:val="003E168F"/>
    <w:rsid w:val="00416AE2"/>
    <w:rsid w:val="004241B0"/>
    <w:rsid w:val="004577D6"/>
    <w:rsid w:val="004579A2"/>
    <w:rsid w:val="004669B7"/>
    <w:rsid w:val="00470E1D"/>
    <w:rsid w:val="00472A93"/>
    <w:rsid w:val="004811EE"/>
    <w:rsid w:val="0048146C"/>
    <w:rsid w:val="004A41AC"/>
    <w:rsid w:val="004A7311"/>
    <w:rsid w:val="004C3BDE"/>
    <w:rsid w:val="004D142F"/>
    <w:rsid w:val="004F212C"/>
    <w:rsid w:val="004F6C1F"/>
    <w:rsid w:val="00500AEF"/>
    <w:rsid w:val="00501596"/>
    <w:rsid w:val="00542645"/>
    <w:rsid w:val="00547964"/>
    <w:rsid w:val="00552076"/>
    <w:rsid w:val="005657B4"/>
    <w:rsid w:val="00572739"/>
    <w:rsid w:val="00573C19"/>
    <w:rsid w:val="00583D74"/>
    <w:rsid w:val="00595F50"/>
    <w:rsid w:val="0060330D"/>
    <w:rsid w:val="0063011D"/>
    <w:rsid w:val="00630B02"/>
    <w:rsid w:val="006332AE"/>
    <w:rsid w:val="006379AD"/>
    <w:rsid w:val="0064691B"/>
    <w:rsid w:val="006506BE"/>
    <w:rsid w:val="0065762E"/>
    <w:rsid w:val="0068304F"/>
    <w:rsid w:val="00683E9D"/>
    <w:rsid w:val="0069361F"/>
    <w:rsid w:val="006975BB"/>
    <w:rsid w:val="006A068E"/>
    <w:rsid w:val="006D0CB2"/>
    <w:rsid w:val="006D246C"/>
    <w:rsid w:val="006E15D5"/>
    <w:rsid w:val="006E2596"/>
    <w:rsid w:val="006F3FB9"/>
    <w:rsid w:val="00703A1D"/>
    <w:rsid w:val="007060BC"/>
    <w:rsid w:val="0072668A"/>
    <w:rsid w:val="00733DA5"/>
    <w:rsid w:val="00734CB3"/>
    <w:rsid w:val="007647DF"/>
    <w:rsid w:val="00766BAE"/>
    <w:rsid w:val="00775097"/>
    <w:rsid w:val="007774FF"/>
    <w:rsid w:val="00777EBE"/>
    <w:rsid w:val="00783A84"/>
    <w:rsid w:val="00787444"/>
    <w:rsid w:val="007901AC"/>
    <w:rsid w:val="00792993"/>
    <w:rsid w:val="007974DE"/>
    <w:rsid w:val="007A2211"/>
    <w:rsid w:val="007B53C0"/>
    <w:rsid w:val="007C1EF4"/>
    <w:rsid w:val="007D1859"/>
    <w:rsid w:val="007E0F19"/>
    <w:rsid w:val="008105B2"/>
    <w:rsid w:val="008146B2"/>
    <w:rsid w:val="00865070"/>
    <w:rsid w:val="00873A85"/>
    <w:rsid w:val="008841DF"/>
    <w:rsid w:val="00885408"/>
    <w:rsid w:val="00886FA2"/>
    <w:rsid w:val="008911DD"/>
    <w:rsid w:val="008D4BFF"/>
    <w:rsid w:val="008E6FEE"/>
    <w:rsid w:val="00925BFE"/>
    <w:rsid w:val="009371C4"/>
    <w:rsid w:val="009613FE"/>
    <w:rsid w:val="0098371A"/>
    <w:rsid w:val="009B4B6D"/>
    <w:rsid w:val="009D56B0"/>
    <w:rsid w:val="009E6539"/>
    <w:rsid w:val="009E7A84"/>
    <w:rsid w:val="009F4B23"/>
    <w:rsid w:val="00A00758"/>
    <w:rsid w:val="00A00B06"/>
    <w:rsid w:val="00A012E1"/>
    <w:rsid w:val="00A03468"/>
    <w:rsid w:val="00A331DB"/>
    <w:rsid w:val="00A412C4"/>
    <w:rsid w:val="00A41838"/>
    <w:rsid w:val="00A52257"/>
    <w:rsid w:val="00A5349B"/>
    <w:rsid w:val="00A61D0F"/>
    <w:rsid w:val="00A632C4"/>
    <w:rsid w:val="00A64830"/>
    <w:rsid w:val="00A654C4"/>
    <w:rsid w:val="00A663B9"/>
    <w:rsid w:val="00A7326A"/>
    <w:rsid w:val="00A751B8"/>
    <w:rsid w:val="00AC28DF"/>
    <w:rsid w:val="00AC775C"/>
    <w:rsid w:val="00AD6F42"/>
    <w:rsid w:val="00AF5484"/>
    <w:rsid w:val="00AF6B5C"/>
    <w:rsid w:val="00AF6E95"/>
    <w:rsid w:val="00B362CD"/>
    <w:rsid w:val="00B42B8B"/>
    <w:rsid w:val="00B44396"/>
    <w:rsid w:val="00B53BFB"/>
    <w:rsid w:val="00B5605E"/>
    <w:rsid w:val="00B65478"/>
    <w:rsid w:val="00B91A45"/>
    <w:rsid w:val="00B92D5D"/>
    <w:rsid w:val="00B95EBA"/>
    <w:rsid w:val="00B975D8"/>
    <w:rsid w:val="00BD12AD"/>
    <w:rsid w:val="00BE4DBC"/>
    <w:rsid w:val="00C025AA"/>
    <w:rsid w:val="00C05DF8"/>
    <w:rsid w:val="00C16D27"/>
    <w:rsid w:val="00C17F7A"/>
    <w:rsid w:val="00C34E1A"/>
    <w:rsid w:val="00C55A2A"/>
    <w:rsid w:val="00C6419A"/>
    <w:rsid w:val="00C721D3"/>
    <w:rsid w:val="00CC4D1F"/>
    <w:rsid w:val="00CD3BAE"/>
    <w:rsid w:val="00CE7A0F"/>
    <w:rsid w:val="00CF3F3E"/>
    <w:rsid w:val="00D02B1C"/>
    <w:rsid w:val="00D17C13"/>
    <w:rsid w:val="00D20D8C"/>
    <w:rsid w:val="00D30A1C"/>
    <w:rsid w:val="00D31C22"/>
    <w:rsid w:val="00D40A30"/>
    <w:rsid w:val="00D43CF0"/>
    <w:rsid w:val="00D51CE4"/>
    <w:rsid w:val="00D84C17"/>
    <w:rsid w:val="00D943F6"/>
    <w:rsid w:val="00DC35AB"/>
    <w:rsid w:val="00DE63D9"/>
    <w:rsid w:val="00E22A54"/>
    <w:rsid w:val="00E53986"/>
    <w:rsid w:val="00E660D7"/>
    <w:rsid w:val="00EE6A8C"/>
    <w:rsid w:val="00F012A0"/>
    <w:rsid w:val="00F04462"/>
    <w:rsid w:val="00F24C94"/>
    <w:rsid w:val="00F27791"/>
    <w:rsid w:val="00F408E5"/>
    <w:rsid w:val="00F809E6"/>
    <w:rsid w:val="00F81DA3"/>
    <w:rsid w:val="00F82146"/>
    <w:rsid w:val="00F84E71"/>
    <w:rsid w:val="00F928A6"/>
    <w:rsid w:val="00FA1C5F"/>
    <w:rsid w:val="00FA72E3"/>
    <w:rsid w:val="00FB481F"/>
    <w:rsid w:val="00FC0C25"/>
    <w:rsid w:val="00FD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A65B1F"/>
  <w14:defaultImageDpi w14:val="0"/>
  <w15:docId w15:val="{B1CDC986-7F67-4CDB-A57D-5203EA8C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customStyle="1" w:styleId="1-1pt">
    <w:name w:val="Заголовок №1 + Интервал -1 pt"/>
    <w:basedOn w:val="a0"/>
    <w:uiPriority w:val="99"/>
    <w:rPr>
      <w:rFonts w:cs="Times New Roman"/>
      <w:spacing w:val="-20"/>
      <w:sz w:val="21"/>
      <w:szCs w:val="21"/>
    </w:rPr>
  </w:style>
  <w:style w:type="character" w:customStyle="1" w:styleId="11">
    <w:name w:val="Основной текст (11)"/>
    <w:basedOn w:val="a0"/>
    <w:uiPriority w:val="99"/>
    <w:rPr>
      <w:rFonts w:cs="Times New Roman"/>
      <w:sz w:val="14"/>
      <w:szCs w:val="14"/>
    </w:rPr>
  </w:style>
  <w:style w:type="paragraph" w:customStyle="1" w:styleId="2">
    <w:name w:val="Основной текст (2)"/>
    <w:basedOn w:val="a"/>
    <w:uiPriority w:val="99"/>
    <w:pPr>
      <w:shd w:val="clear" w:color="auto" w:fill="FFFFFF"/>
      <w:spacing w:after="360" w:line="254" w:lineRule="exact"/>
      <w:jc w:val="center"/>
    </w:pPr>
    <w:rPr>
      <w:b/>
      <w:bCs/>
      <w:noProof/>
      <w:sz w:val="22"/>
      <w:szCs w:val="22"/>
      <w:lang w:val="en-US"/>
    </w:rPr>
  </w:style>
  <w:style w:type="paragraph" w:customStyle="1" w:styleId="3">
    <w:name w:val="Основной текст (3)"/>
    <w:basedOn w:val="a"/>
    <w:uiPriority w:val="99"/>
    <w:pPr>
      <w:shd w:val="clear" w:color="auto" w:fill="FFFFFF"/>
      <w:spacing w:before="360" w:after="2520" w:line="240" w:lineRule="atLeast"/>
      <w:jc w:val="center"/>
    </w:pPr>
    <w:rPr>
      <w:b/>
      <w:bCs/>
      <w:noProof/>
      <w:sz w:val="18"/>
      <w:szCs w:val="18"/>
      <w:lang w:val="en-US"/>
    </w:rPr>
  </w:style>
  <w:style w:type="paragraph" w:customStyle="1" w:styleId="111">
    <w:name w:val="Основной текст (11)1"/>
    <w:basedOn w:val="a"/>
    <w:uiPriority w:val="99"/>
    <w:pPr>
      <w:shd w:val="clear" w:color="auto" w:fill="FFFFFF"/>
      <w:spacing w:after="420" w:line="187" w:lineRule="exact"/>
      <w:ind w:hanging="1720"/>
      <w:jc w:val="right"/>
    </w:pPr>
    <w:rPr>
      <w:noProof/>
      <w:sz w:val="14"/>
      <w:szCs w:val="14"/>
      <w:lang w:val="en-US"/>
    </w:rPr>
  </w:style>
  <w:style w:type="paragraph" w:customStyle="1" w:styleId="1">
    <w:name w:val="Заголовок №1"/>
    <w:basedOn w:val="a"/>
    <w:uiPriority w:val="99"/>
    <w:pPr>
      <w:shd w:val="clear" w:color="auto" w:fill="FFFFFF"/>
      <w:spacing w:before="60" w:after="240" w:line="240" w:lineRule="atLeast"/>
      <w:outlineLvl w:val="0"/>
    </w:pPr>
    <w:rPr>
      <w:noProof/>
      <w:spacing w:val="10"/>
      <w:sz w:val="21"/>
      <w:szCs w:val="21"/>
      <w:lang w:val="en-US"/>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PlusNormal">
    <w:name w:val="ConsPlusNormal"/>
    <w:uiPriority w:val="99"/>
    <w:pPr>
      <w:widowControl w:val="0"/>
      <w:autoSpaceDE w:val="0"/>
      <w:autoSpaceDN w:val="0"/>
      <w:spacing w:after="0" w:line="240" w:lineRule="auto"/>
    </w:pPr>
    <w:rPr>
      <w:rFonts w:ascii="Arial" w:hAnsi="Arial" w:cs="Arial"/>
      <w:sz w:val="20"/>
      <w:szCs w:val="20"/>
    </w:rPr>
  </w:style>
  <w:style w:type="table" w:styleId="a7">
    <w:name w:val="Table Grid"/>
    <w:basedOn w:val="a1"/>
    <w:uiPriority w:val="59"/>
    <w:rsid w:val="00A6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0D5C02"/>
    <w:pPr>
      <w:autoSpaceDE w:val="0"/>
      <w:autoSpaceDN w:val="0"/>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321254">
      <w:marLeft w:val="0"/>
      <w:marRight w:val="0"/>
      <w:marTop w:val="0"/>
      <w:marBottom w:val="0"/>
      <w:divBdr>
        <w:top w:val="none" w:sz="0" w:space="0" w:color="auto"/>
        <w:left w:val="none" w:sz="0" w:space="0" w:color="auto"/>
        <w:bottom w:val="none" w:sz="0" w:space="0" w:color="auto"/>
        <w:right w:val="none" w:sz="0" w:space="0" w:color="auto"/>
      </w:divBdr>
    </w:div>
    <w:div w:id="647321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B32D-B4FB-4BB8-BBA3-3E9DA86AF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Незнаев Семен</cp:lastModifiedBy>
  <cp:revision>17</cp:revision>
  <cp:lastPrinted>2014-08-15T07:59:00Z</cp:lastPrinted>
  <dcterms:created xsi:type="dcterms:W3CDTF">2018-04-19T09:49:00Z</dcterms:created>
  <dcterms:modified xsi:type="dcterms:W3CDTF">2018-04-19T10:54:00Z</dcterms:modified>
</cp:coreProperties>
</file>